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5E486" w14:textId="77777777" w:rsidR="00D860F6" w:rsidRPr="00932087" w:rsidRDefault="00D860F6" w:rsidP="00D860F6">
      <w:pPr>
        <w:jc w:val="center"/>
        <w:rPr>
          <w:rFonts w:ascii="Times New Roman" w:hAnsi="Times New Roman"/>
          <w:szCs w:val="24"/>
        </w:rPr>
      </w:pPr>
    </w:p>
    <w:p w14:paraId="2F35E487" w14:textId="77777777" w:rsidR="00E60F0B" w:rsidRPr="00932087" w:rsidRDefault="00E60F0B" w:rsidP="00E60F0B">
      <w:pPr>
        <w:jc w:val="center"/>
        <w:rPr>
          <w:rFonts w:ascii="Times New Roman" w:hAnsi="Times New Roman"/>
          <w:szCs w:val="24"/>
        </w:rPr>
      </w:pPr>
    </w:p>
    <w:p w14:paraId="2F35E488" w14:textId="77777777" w:rsidR="001F6BC4" w:rsidRPr="001A5E33" w:rsidRDefault="00903125" w:rsidP="001F6BC4">
      <w:pPr>
        <w:jc w:val="center"/>
        <w:rPr>
          <w:rFonts w:cs="Arial"/>
          <w:b/>
          <w:szCs w:val="24"/>
        </w:rPr>
      </w:pPr>
      <w:r>
        <w:rPr>
          <w:rFonts w:cs="Arial"/>
          <w:b/>
          <w:szCs w:val="24"/>
        </w:rPr>
        <w:t>Business</w:t>
      </w:r>
      <w:r w:rsidR="001F6BC4">
        <w:rPr>
          <w:rFonts w:cs="Arial"/>
          <w:b/>
          <w:szCs w:val="24"/>
        </w:rPr>
        <w:t xml:space="preserve"> Management System</w:t>
      </w:r>
    </w:p>
    <w:p w14:paraId="2F35E489" w14:textId="77777777" w:rsidR="00E60F0B" w:rsidRPr="001A5E33" w:rsidRDefault="00E60F0B" w:rsidP="00E60F0B">
      <w:pPr>
        <w:jc w:val="center"/>
        <w:rPr>
          <w:rFonts w:cs="Arial"/>
          <w:szCs w:val="24"/>
        </w:rPr>
      </w:pPr>
    </w:p>
    <w:p w14:paraId="2F35E48A" w14:textId="77777777" w:rsidR="00E60F0B" w:rsidRPr="001A5E33" w:rsidRDefault="00E60F0B" w:rsidP="00E60F0B">
      <w:pPr>
        <w:jc w:val="center"/>
        <w:rPr>
          <w:rFonts w:cs="Arial"/>
          <w:b/>
          <w:szCs w:val="24"/>
        </w:rPr>
      </w:pPr>
      <w:r w:rsidRPr="001A5E33">
        <w:rPr>
          <w:rFonts w:cs="Arial"/>
          <w:b/>
          <w:szCs w:val="24"/>
        </w:rPr>
        <w:t>Section 1: Administration</w:t>
      </w:r>
    </w:p>
    <w:p w14:paraId="2F35E48B" w14:textId="77777777" w:rsidR="00E60F0B" w:rsidRPr="001A5E33" w:rsidRDefault="00E60F0B" w:rsidP="00E60F0B">
      <w:pPr>
        <w:rPr>
          <w:rFonts w:cs="Arial"/>
          <w:b/>
          <w:szCs w:val="24"/>
        </w:rPr>
      </w:pPr>
    </w:p>
    <w:p w14:paraId="2F35E48C" w14:textId="77777777" w:rsidR="00E60F0B" w:rsidRPr="001A5E33" w:rsidRDefault="00E60F0B" w:rsidP="00E60F0B">
      <w:pPr>
        <w:rPr>
          <w:rFonts w:cs="Arial"/>
          <w:b/>
          <w:szCs w:val="24"/>
        </w:rPr>
      </w:pPr>
    </w:p>
    <w:p w14:paraId="2F35E48D" w14:textId="77777777" w:rsidR="00E60F0B" w:rsidRPr="001A5E33" w:rsidRDefault="00E60F0B" w:rsidP="00E60F0B">
      <w:pPr>
        <w:rPr>
          <w:rFonts w:cs="Arial"/>
          <w:b/>
          <w:szCs w:val="24"/>
        </w:rPr>
      </w:pPr>
    </w:p>
    <w:p w14:paraId="2F35E48E" w14:textId="77777777" w:rsidR="00E60F0B" w:rsidRPr="001A5E33" w:rsidRDefault="00E60F0B" w:rsidP="00E60F0B">
      <w:pPr>
        <w:jc w:val="center"/>
        <w:rPr>
          <w:rFonts w:cs="Arial"/>
          <w:szCs w:val="24"/>
        </w:rPr>
      </w:pPr>
      <w:r w:rsidRPr="001A5E33">
        <w:rPr>
          <w:rFonts w:cs="Arial"/>
          <w:b/>
          <w:szCs w:val="24"/>
        </w:rPr>
        <w:t>Part 1</w:t>
      </w:r>
      <w:r w:rsidR="00903125">
        <w:rPr>
          <w:rFonts w:cs="Arial"/>
          <w:b/>
          <w:szCs w:val="24"/>
        </w:rPr>
        <w:t>5</w:t>
      </w:r>
      <w:r w:rsidRPr="001A5E33">
        <w:rPr>
          <w:rFonts w:cs="Arial"/>
          <w:b/>
          <w:szCs w:val="24"/>
        </w:rPr>
        <w:t xml:space="preserve"> – </w:t>
      </w:r>
      <w:r w:rsidR="00D071E0">
        <w:rPr>
          <w:rFonts w:cs="Arial"/>
          <w:b/>
          <w:szCs w:val="24"/>
        </w:rPr>
        <w:t>Bribery</w:t>
      </w:r>
      <w:r w:rsidRPr="001A5E33">
        <w:rPr>
          <w:rFonts w:cs="Arial"/>
          <w:b/>
          <w:szCs w:val="24"/>
        </w:rPr>
        <w:t xml:space="preserve"> Policy </w:t>
      </w:r>
    </w:p>
    <w:p w14:paraId="2F35E48F" w14:textId="77777777" w:rsidR="00E60F0B" w:rsidRPr="001A5E33" w:rsidRDefault="00E60F0B" w:rsidP="00E60F0B">
      <w:pPr>
        <w:rPr>
          <w:rFonts w:cs="Arial"/>
          <w:sz w:val="22"/>
          <w:szCs w:val="22"/>
        </w:rPr>
      </w:pPr>
    </w:p>
    <w:p w14:paraId="2F35E490" w14:textId="77777777" w:rsidR="00E60F0B" w:rsidRPr="001A5E33" w:rsidRDefault="00E60F0B" w:rsidP="00E60F0B">
      <w:pPr>
        <w:rPr>
          <w:rFonts w:cs="Arial"/>
          <w:sz w:val="22"/>
          <w:szCs w:val="22"/>
        </w:rPr>
      </w:pPr>
    </w:p>
    <w:p w14:paraId="2F35E491" w14:textId="77777777" w:rsidR="00E60F0B" w:rsidRPr="001A5E33" w:rsidRDefault="00E60F0B" w:rsidP="00E60F0B">
      <w:pPr>
        <w:rPr>
          <w:rFonts w:cs="Arial"/>
          <w:sz w:val="22"/>
          <w:szCs w:val="22"/>
        </w:rPr>
      </w:pPr>
    </w:p>
    <w:p w14:paraId="2F35E492" w14:textId="77777777" w:rsidR="00061A49" w:rsidRDefault="00061A49" w:rsidP="00580145">
      <w:pPr>
        <w:jc w:val="center"/>
        <w:rPr>
          <w:rFonts w:cs="Arial"/>
          <w:sz w:val="22"/>
          <w:szCs w:val="22"/>
        </w:rPr>
      </w:pPr>
    </w:p>
    <w:p w14:paraId="2F35E493" w14:textId="77777777" w:rsidR="00903125" w:rsidRDefault="00903125" w:rsidP="00903125">
      <w:pPr>
        <w:rPr>
          <w:rFonts w:ascii="Times New Roman" w:hAnsi="Times New Roman"/>
          <w:szCs w:val="24"/>
        </w:rPr>
      </w:pPr>
    </w:p>
    <w:p w14:paraId="2F35E494" w14:textId="77777777" w:rsidR="00903125" w:rsidRDefault="00903125" w:rsidP="00903125">
      <w:pPr>
        <w:rPr>
          <w:rFonts w:ascii="Times New Roman" w:hAnsi="Times New Roman"/>
          <w:szCs w:val="24"/>
        </w:rPr>
      </w:pPr>
    </w:p>
    <w:p w14:paraId="2F35E495" w14:textId="77777777" w:rsidR="00903125" w:rsidRDefault="00903125" w:rsidP="00903125">
      <w:pPr>
        <w:rPr>
          <w:rFonts w:ascii="Times New Roman" w:hAnsi="Times New Roman"/>
          <w:szCs w:val="24"/>
        </w:rPr>
      </w:pPr>
    </w:p>
    <w:p w14:paraId="2F35E496" w14:textId="77777777" w:rsidR="00903125" w:rsidRDefault="00903125" w:rsidP="00903125">
      <w:pPr>
        <w:rPr>
          <w:rFonts w:cs="Arial"/>
          <w:sz w:val="22"/>
          <w:szCs w:val="22"/>
        </w:rPr>
      </w:pPr>
    </w:p>
    <w:p w14:paraId="2F35E497" w14:textId="77777777" w:rsidR="00903125" w:rsidRDefault="00903125" w:rsidP="00903125">
      <w:pPr>
        <w:rPr>
          <w:rFonts w:cs="Arial"/>
          <w:sz w:val="22"/>
          <w:szCs w:val="22"/>
        </w:rPr>
      </w:pPr>
    </w:p>
    <w:p w14:paraId="2F35E498" w14:textId="77777777" w:rsidR="00B804E9" w:rsidRDefault="00B804E9" w:rsidP="00903125">
      <w:pPr>
        <w:rPr>
          <w:rFonts w:cs="Arial"/>
          <w:sz w:val="22"/>
          <w:szCs w:val="22"/>
        </w:rPr>
      </w:pPr>
    </w:p>
    <w:p w14:paraId="2F35E499" w14:textId="77777777" w:rsidR="00B804E9" w:rsidRDefault="00B804E9" w:rsidP="00903125">
      <w:pPr>
        <w:rPr>
          <w:rFonts w:cs="Arial"/>
          <w:sz w:val="22"/>
          <w:szCs w:val="22"/>
        </w:rPr>
      </w:pPr>
    </w:p>
    <w:p w14:paraId="2F35E49A" w14:textId="77777777" w:rsidR="00B804E9" w:rsidRDefault="00B804E9" w:rsidP="00903125">
      <w:pPr>
        <w:rPr>
          <w:rFonts w:cs="Arial"/>
          <w:sz w:val="22"/>
          <w:szCs w:val="22"/>
        </w:rPr>
      </w:pPr>
    </w:p>
    <w:p w14:paraId="2F35E49B" w14:textId="77777777" w:rsidR="00B804E9" w:rsidRDefault="00B804E9" w:rsidP="00903125">
      <w:pPr>
        <w:rPr>
          <w:rFonts w:cs="Arial"/>
          <w:sz w:val="22"/>
          <w:szCs w:val="22"/>
        </w:rPr>
      </w:pPr>
    </w:p>
    <w:p w14:paraId="2F35E49C" w14:textId="77777777" w:rsidR="00B804E9" w:rsidRDefault="00B804E9" w:rsidP="00903125">
      <w:pPr>
        <w:rPr>
          <w:rFonts w:cs="Arial"/>
          <w:sz w:val="22"/>
          <w:szCs w:val="22"/>
        </w:rPr>
      </w:pPr>
    </w:p>
    <w:p w14:paraId="2F35E49D" w14:textId="77777777" w:rsidR="00B804E9" w:rsidRDefault="00B804E9" w:rsidP="00903125">
      <w:pPr>
        <w:rPr>
          <w:rFonts w:cs="Arial"/>
          <w:sz w:val="22"/>
          <w:szCs w:val="22"/>
        </w:rPr>
      </w:pPr>
    </w:p>
    <w:p w14:paraId="2F35E49E" w14:textId="77777777" w:rsidR="00B804E9" w:rsidRDefault="00B804E9" w:rsidP="00903125">
      <w:pPr>
        <w:rPr>
          <w:rFonts w:cs="Arial"/>
          <w:sz w:val="22"/>
          <w:szCs w:val="22"/>
        </w:rPr>
      </w:pPr>
    </w:p>
    <w:p w14:paraId="2F35E49F" w14:textId="77777777" w:rsidR="00B804E9" w:rsidRDefault="00B804E9" w:rsidP="00903125">
      <w:pPr>
        <w:rPr>
          <w:rFonts w:cs="Arial"/>
          <w:sz w:val="22"/>
          <w:szCs w:val="22"/>
        </w:rPr>
      </w:pPr>
    </w:p>
    <w:p w14:paraId="2F35E4A0" w14:textId="77777777" w:rsidR="00B804E9" w:rsidRDefault="00B804E9" w:rsidP="00903125">
      <w:pPr>
        <w:rPr>
          <w:rFonts w:cs="Arial"/>
          <w:sz w:val="22"/>
          <w:szCs w:val="22"/>
        </w:rPr>
      </w:pPr>
    </w:p>
    <w:tbl>
      <w:tblPr>
        <w:tblW w:w="0" w:type="auto"/>
        <w:tblInd w:w="137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17"/>
        <w:gridCol w:w="3544"/>
        <w:gridCol w:w="2551"/>
      </w:tblGrid>
      <w:tr w:rsidR="00437823" w14:paraId="5703CEC9" w14:textId="77777777" w:rsidTr="00437823">
        <w:tc>
          <w:tcPr>
            <w:tcW w:w="6912" w:type="dxa"/>
            <w:gridSpan w:val="3"/>
            <w:tcBorders>
              <w:top w:val="single" w:sz="12" w:space="0" w:color="auto"/>
              <w:left w:val="single" w:sz="12" w:space="0" w:color="auto"/>
              <w:bottom w:val="single" w:sz="12" w:space="0" w:color="auto"/>
              <w:right w:val="single" w:sz="12" w:space="0" w:color="auto"/>
            </w:tcBorders>
            <w:hideMark/>
          </w:tcPr>
          <w:p w14:paraId="5902AF16" w14:textId="77777777" w:rsidR="00437823" w:rsidRDefault="00437823">
            <w:pPr>
              <w:jc w:val="center"/>
              <w:rPr>
                <w:b/>
              </w:rPr>
            </w:pPr>
            <w:r>
              <w:rPr>
                <w:b/>
              </w:rPr>
              <w:t>Document Record</w:t>
            </w:r>
          </w:p>
        </w:tc>
      </w:tr>
      <w:tr w:rsidR="00437823" w14:paraId="3CF266B5" w14:textId="77777777" w:rsidTr="00437823">
        <w:tc>
          <w:tcPr>
            <w:tcW w:w="817" w:type="dxa"/>
            <w:tcBorders>
              <w:top w:val="single" w:sz="12" w:space="0" w:color="auto"/>
              <w:left w:val="single" w:sz="12" w:space="0" w:color="auto"/>
              <w:bottom w:val="single" w:sz="8" w:space="0" w:color="auto"/>
              <w:right w:val="single" w:sz="12" w:space="0" w:color="auto"/>
            </w:tcBorders>
            <w:shd w:val="clear" w:color="auto" w:fill="D9D9D9"/>
            <w:hideMark/>
          </w:tcPr>
          <w:p w14:paraId="4820CF28" w14:textId="77777777" w:rsidR="00437823" w:rsidRDefault="00437823">
            <w:pPr>
              <w:jc w:val="center"/>
            </w:pPr>
            <w:r>
              <w:t>Rev</w:t>
            </w:r>
          </w:p>
        </w:tc>
        <w:tc>
          <w:tcPr>
            <w:tcW w:w="3544" w:type="dxa"/>
            <w:tcBorders>
              <w:top w:val="single" w:sz="12" w:space="0" w:color="auto"/>
              <w:left w:val="single" w:sz="12" w:space="0" w:color="auto"/>
              <w:bottom w:val="single" w:sz="8" w:space="0" w:color="auto"/>
              <w:right w:val="single" w:sz="12" w:space="0" w:color="auto"/>
            </w:tcBorders>
            <w:shd w:val="clear" w:color="auto" w:fill="D9D9D9"/>
            <w:hideMark/>
          </w:tcPr>
          <w:p w14:paraId="2DB81F14" w14:textId="77777777" w:rsidR="00437823" w:rsidRDefault="00437823">
            <w:pPr>
              <w:jc w:val="center"/>
            </w:pPr>
            <w:r>
              <w:t>Changes</w:t>
            </w:r>
          </w:p>
        </w:tc>
        <w:tc>
          <w:tcPr>
            <w:tcW w:w="2551" w:type="dxa"/>
            <w:tcBorders>
              <w:top w:val="single" w:sz="12" w:space="0" w:color="auto"/>
              <w:left w:val="single" w:sz="12" w:space="0" w:color="auto"/>
              <w:bottom w:val="single" w:sz="8" w:space="0" w:color="auto"/>
              <w:right w:val="single" w:sz="12" w:space="0" w:color="auto"/>
            </w:tcBorders>
            <w:shd w:val="clear" w:color="auto" w:fill="D9D9D9"/>
            <w:hideMark/>
          </w:tcPr>
          <w:p w14:paraId="0B8D0B2D" w14:textId="77777777" w:rsidR="00437823" w:rsidRDefault="00437823">
            <w:pPr>
              <w:jc w:val="center"/>
            </w:pPr>
            <w:r>
              <w:t>Date</w:t>
            </w:r>
          </w:p>
        </w:tc>
      </w:tr>
      <w:tr w:rsidR="00437823" w14:paraId="3AB5BD25" w14:textId="77777777" w:rsidTr="00437823">
        <w:tc>
          <w:tcPr>
            <w:tcW w:w="817" w:type="dxa"/>
            <w:tcBorders>
              <w:top w:val="single" w:sz="8" w:space="0" w:color="auto"/>
              <w:left w:val="single" w:sz="12" w:space="0" w:color="auto"/>
              <w:bottom w:val="single" w:sz="6" w:space="0" w:color="auto"/>
              <w:right w:val="single" w:sz="12" w:space="0" w:color="auto"/>
            </w:tcBorders>
            <w:hideMark/>
          </w:tcPr>
          <w:p w14:paraId="3A5B11C9" w14:textId="77777777" w:rsidR="00437823" w:rsidRDefault="00437823">
            <w:pPr>
              <w:jc w:val="center"/>
            </w:pPr>
            <w:r>
              <w:t>1</w:t>
            </w:r>
          </w:p>
        </w:tc>
        <w:tc>
          <w:tcPr>
            <w:tcW w:w="3544" w:type="dxa"/>
            <w:tcBorders>
              <w:top w:val="single" w:sz="8" w:space="0" w:color="auto"/>
              <w:left w:val="single" w:sz="12" w:space="0" w:color="auto"/>
              <w:bottom w:val="single" w:sz="6" w:space="0" w:color="auto"/>
              <w:right w:val="single" w:sz="12" w:space="0" w:color="auto"/>
            </w:tcBorders>
            <w:hideMark/>
          </w:tcPr>
          <w:p w14:paraId="52C6124D" w14:textId="77777777" w:rsidR="00437823" w:rsidRDefault="00437823">
            <w:pPr>
              <w:jc w:val="both"/>
            </w:pPr>
            <w:r>
              <w:t>Original</w:t>
            </w:r>
          </w:p>
        </w:tc>
        <w:tc>
          <w:tcPr>
            <w:tcW w:w="2551" w:type="dxa"/>
            <w:tcBorders>
              <w:top w:val="single" w:sz="8" w:space="0" w:color="auto"/>
              <w:left w:val="single" w:sz="12" w:space="0" w:color="auto"/>
              <w:bottom w:val="single" w:sz="6" w:space="0" w:color="auto"/>
              <w:right w:val="single" w:sz="12" w:space="0" w:color="auto"/>
            </w:tcBorders>
            <w:hideMark/>
          </w:tcPr>
          <w:p w14:paraId="13B8FC5A" w14:textId="421890A7" w:rsidR="00437823" w:rsidRDefault="00066B52">
            <w:pPr>
              <w:jc w:val="both"/>
            </w:pPr>
            <w:r>
              <w:t>4th</w:t>
            </w:r>
            <w:r w:rsidR="00D50D79">
              <w:t xml:space="preserve"> January 2022</w:t>
            </w:r>
          </w:p>
        </w:tc>
      </w:tr>
      <w:tr w:rsidR="00437823" w14:paraId="3F13927E" w14:textId="77777777" w:rsidTr="00437823">
        <w:tc>
          <w:tcPr>
            <w:tcW w:w="817" w:type="dxa"/>
            <w:tcBorders>
              <w:top w:val="single" w:sz="6" w:space="0" w:color="auto"/>
              <w:left w:val="single" w:sz="12" w:space="0" w:color="auto"/>
              <w:bottom w:val="single" w:sz="6" w:space="0" w:color="auto"/>
              <w:right w:val="single" w:sz="12" w:space="0" w:color="auto"/>
            </w:tcBorders>
          </w:tcPr>
          <w:p w14:paraId="692613F9" w14:textId="5CB8C810" w:rsidR="00437823" w:rsidRDefault="00046AA2">
            <w:pPr>
              <w:jc w:val="center"/>
            </w:pPr>
            <w:r>
              <w:t>2</w:t>
            </w:r>
          </w:p>
        </w:tc>
        <w:tc>
          <w:tcPr>
            <w:tcW w:w="3544" w:type="dxa"/>
            <w:tcBorders>
              <w:top w:val="single" w:sz="6" w:space="0" w:color="auto"/>
              <w:left w:val="single" w:sz="12" w:space="0" w:color="auto"/>
              <w:bottom w:val="single" w:sz="6" w:space="0" w:color="auto"/>
              <w:right w:val="single" w:sz="12" w:space="0" w:color="auto"/>
            </w:tcBorders>
          </w:tcPr>
          <w:p w14:paraId="74D927FF" w14:textId="33DF8C5B" w:rsidR="00437823" w:rsidRDefault="00066B52">
            <w:pPr>
              <w:jc w:val="both"/>
            </w:pPr>
            <w:r>
              <w:t>Reviewed</w:t>
            </w:r>
          </w:p>
        </w:tc>
        <w:tc>
          <w:tcPr>
            <w:tcW w:w="2551" w:type="dxa"/>
            <w:tcBorders>
              <w:top w:val="single" w:sz="6" w:space="0" w:color="auto"/>
              <w:left w:val="single" w:sz="12" w:space="0" w:color="auto"/>
              <w:bottom w:val="single" w:sz="6" w:space="0" w:color="auto"/>
              <w:right w:val="single" w:sz="12" w:space="0" w:color="auto"/>
            </w:tcBorders>
          </w:tcPr>
          <w:p w14:paraId="49E05B18" w14:textId="1B46E24E" w:rsidR="00437823" w:rsidRDefault="00066B52">
            <w:pPr>
              <w:jc w:val="both"/>
            </w:pPr>
            <w:r>
              <w:t>4</w:t>
            </w:r>
            <w:r w:rsidRPr="00066B52">
              <w:rPr>
                <w:vertAlign w:val="superscript"/>
              </w:rPr>
              <w:t>th</w:t>
            </w:r>
            <w:r>
              <w:t xml:space="preserve"> January 2023</w:t>
            </w:r>
          </w:p>
        </w:tc>
      </w:tr>
      <w:tr w:rsidR="00437823" w14:paraId="33C29EB5" w14:textId="77777777" w:rsidTr="00437823">
        <w:tc>
          <w:tcPr>
            <w:tcW w:w="817" w:type="dxa"/>
            <w:tcBorders>
              <w:top w:val="single" w:sz="6" w:space="0" w:color="auto"/>
              <w:left w:val="single" w:sz="12" w:space="0" w:color="auto"/>
              <w:bottom w:val="single" w:sz="6" w:space="0" w:color="auto"/>
              <w:right w:val="single" w:sz="12" w:space="0" w:color="auto"/>
            </w:tcBorders>
          </w:tcPr>
          <w:p w14:paraId="6CE7BF64" w14:textId="4A0940CC" w:rsidR="00437823" w:rsidRDefault="00046AA2">
            <w:pPr>
              <w:jc w:val="center"/>
            </w:pPr>
            <w:r>
              <w:t>3</w:t>
            </w:r>
          </w:p>
        </w:tc>
        <w:tc>
          <w:tcPr>
            <w:tcW w:w="3544" w:type="dxa"/>
            <w:tcBorders>
              <w:top w:val="single" w:sz="6" w:space="0" w:color="auto"/>
              <w:left w:val="single" w:sz="12" w:space="0" w:color="auto"/>
              <w:bottom w:val="single" w:sz="6" w:space="0" w:color="auto"/>
              <w:right w:val="single" w:sz="12" w:space="0" w:color="auto"/>
            </w:tcBorders>
          </w:tcPr>
          <w:p w14:paraId="11A65472" w14:textId="72746ADC" w:rsidR="00437823" w:rsidRDefault="001C66FC">
            <w:pPr>
              <w:jc w:val="both"/>
            </w:pPr>
            <w:r>
              <w:t>Reviewed</w:t>
            </w:r>
          </w:p>
        </w:tc>
        <w:tc>
          <w:tcPr>
            <w:tcW w:w="2551" w:type="dxa"/>
            <w:tcBorders>
              <w:top w:val="single" w:sz="6" w:space="0" w:color="auto"/>
              <w:left w:val="single" w:sz="12" w:space="0" w:color="auto"/>
              <w:bottom w:val="single" w:sz="6" w:space="0" w:color="auto"/>
              <w:right w:val="single" w:sz="12" w:space="0" w:color="auto"/>
            </w:tcBorders>
          </w:tcPr>
          <w:p w14:paraId="3502494B" w14:textId="1E2E8294" w:rsidR="00437823" w:rsidRDefault="001C66FC">
            <w:pPr>
              <w:jc w:val="both"/>
            </w:pPr>
            <w:r>
              <w:t>10</w:t>
            </w:r>
            <w:r w:rsidRPr="001C66FC">
              <w:rPr>
                <w:vertAlign w:val="superscript"/>
              </w:rPr>
              <w:t>th</w:t>
            </w:r>
            <w:r>
              <w:t xml:space="preserve"> January 2024</w:t>
            </w:r>
          </w:p>
        </w:tc>
      </w:tr>
      <w:tr w:rsidR="00437823" w14:paraId="34C00893" w14:textId="77777777" w:rsidTr="00437823">
        <w:tc>
          <w:tcPr>
            <w:tcW w:w="817" w:type="dxa"/>
            <w:tcBorders>
              <w:top w:val="single" w:sz="6" w:space="0" w:color="auto"/>
              <w:left w:val="single" w:sz="12" w:space="0" w:color="auto"/>
              <w:bottom w:val="single" w:sz="6" w:space="0" w:color="auto"/>
              <w:right w:val="single" w:sz="12" w:space="0" w:color="auto"/>
            </w:tcBorders>
          </w:tcPr>
          <w:p w14:paraId="4C4F6523" w14:textId="50EC5478" w:rsidR="00437823" w:rsidRDefault="004632FE">
            <w:pPr>
              <w:jc w:val="center"/>
            </w:pPr>
            <w:r>
              <w:t>4</w:t>
            </w:r>
          </w:p>
        </w:tc>
        <w:tc>
          <w:tcPr>
            <w:tcW w:w="3544" w:type="dxa"/>
            <w:tcBorders>
              <w:top w:val="single" w:sz="6" w:space="0" w:color="auto"/>
              <w:left w:val="single" w:sz="12" w:space="0" w:color="auto"/>
              <w:bottom w:val="single" w:sz="6" w:space="0" w:color="auto"/>
              <w:right w:val="single" w:sz="12" w:space="0" w:color="auto"/>
            </w:tcBorders>
          </w:tcPr>
          <w:p w14:paraId="1CE7D253" w14:textId="016F7766" w:rsidR="00437823" w:rsidRDefault="004632FE">
            <w:pPr>
              <w:jc w:val="both"/>
            </w:pPr>
            <w:r>
              <w:t>Reviewed</w:t>
            </w:r>
          </w:p>
        </w:tc>
        <w:tc>
          <w:tcPr>
            <w:tcW w:w="2551" w:type="dxa"/>
            <w:tcBorders>
              <w:top w:val="single" w:sz="6" w:space="0" w:color="auto"/>
              <w:left w:val="single" w:sz="12" w:space="0" w:color="auto"/>
              <w:bottom w:val="single" w:sz="6" w:space="0" w:color="auto"/>
              <w:right w:val="single" w:sz="12" w:space="0" w:color="auto"/>
            </w:tcBorders>
          </w:tcPr>
          <w:p w14:paraId="047C6F21" w14:textId="5DAC58F3" w:rsidR="00437823" w:rsidRDefault="004632FE">
            <w:pPr>
              <w:jc w:val="both"/>
            </w:pPr>
            <w:r>
              <w:t>7</w:t>
            </w:r>
            <w:r w:rsidRPr="004632FE">
              <w:rPr>
                <w:vertAlign w:val="superscript"/>
              </w:rPr>
              <w:t>th</w:t>
            </w:r>
            <w:r>
              <w:t xml:space="preserve"> January 2025</w:t>
            </w:r>
          </w:p>
        </w:tc>
      </w:tr>
      <w:tr w:rsidR="00437823" w14:paraId="717AE92E" w14:textId="77777777" w:rsidTr="00437823">
        <w:tc>
          <w:tcPr>
            <w:tcW w:w="817" w:type="dxa"/>
            <w:tcBorders>
              <w:top w:val="single" w:sz="6" w:space="0" w:color="auto"/>
              <w:left w:val="single" w:sz="12" w:space="0" w:color="auto"/>
              <w:bottom w:val="single" w:sz="6" w:space="0" w:color="auto"/>
              <w:right w:val="single" w:sz="12" w:space="0" w:color="auto"/>
            </w:tcBorders>
          </w:tcPr>
          <w:p w14:paraId="4615C319" w14:textId="6F5E7F19" w:rsidR="00437823" w:rsidRDefault="00E61098">
            <w:pPr>
              <w:jc w:val="center"/>
            </w:pPr>
            <w:r>
              <w:t>5</w:t>
            </w:r>
          </w:p>
        </w:tc>
        <w:tc>
          <w:tcPr>
            <w:tcW w:w="3544" w:type="dxa"/>
            <w:tcBorders>
              <w:top w:val="single" w:sz="6" w:space="0" w:color="auto"/>
              <w:left w:val="single" w:sz="12" w:space="0" w:color="auto"/>
              <w:bottom w:val="single" w:sz="6" w:space="0" w:color="auto"/>
              <w:right w:val="single" w:sz="12" w:space="0" w:color="auto"/>
            </w:tcBorders>
          </w:tcPr>
          <w:p w14:paraId="4BEA6BCD" w14:textId="10CA8350" w:rsidR="00437823" w:rsidRDefault="00E61098">
            <w:pPr>
              <w:jc w:val="both"/>
            </w:pPr>
            <w:r>
              <w:t>Reviewed</w:t>
            </w:r>
          </w:p>
        </w:tc>
        <w:tc>
          <w:tcPr>
            <w:tcW w:w="2551" w:type="dxa"/>
            <w:tcBorders>
              <w:top w:val="single" w:sz="6" w:space="0" w:color="auto"/>
              <w:left w:val="single" w:sz="12" w:space="0" w:color="auto"/>
              <w:bottom w:val="single" w:sz="6" w:space="0" w:color="auto"/>
              <w:right w:val="single" w:sz="12" w:space="0" w:color="auto"/>
            </w:tcBorders>
          </w:tcPr>
          <w:p w14:paraId="7B366984" w14:textId="0A215266" w:rsidR="00437823" w:rsidRDefault="00E61098">
            <w:pPr>
              <w:jc w:val="both"/>
            </w:pPr>
            <w:r>
              <w:t>5</w:t>
            </w:r>
            <w:r w:rsidRPr="00E61098">
              <w:rPr>
                <w:vertAlign w:val="superscript"/>
              </w:rPr>
              <w:t>th</w:t>
            </w:r>
            <w:r>
              <w:t xml:space="preserve"> January 2026</w:t>
            </w:r>
          </w:p>
        </w:tc>
      </w:tr>
      <w:tr w:rsidR="00437823" w14:paraId="49AD7818" w14:textId="77777777" w:rsidTr="00437823">
        <w:tc>
          <w:tcPr>
            <w:tcW w:w="817" w:type="dxa"/>
            <w:tcBorders>
              <w:top w:val="single" w:sz="6" w:space="0" w:color="auto"/>
              <w:left w:val="single" w:sz="12" w:space="0" w:color="auto"/>
              <w:bottom w:val="single" w:sz="6" w:space="0" w:color="auto"/>
              <w:right w:val="single" w:sz="12" w:space="0" w:color="auto"/>
            </w:tcBorders>
          </w:tcPr>
          <w:p w14:paraId="13509036" w14:textId="77777777" w:rsidR="00437823" w:rsidRDefault="00437823">
            <w:pPr>
              <w:jc w:val="center"/>
            </w:pPr>
          </w:p>
        </w:tc>
        <w:tc>
          <w:tcPr>
            <w:tcW w:w="3544" w:type="dxa"/>
            <w:tcBorders>
              <w:top w:val="single" w:sz="6" w:space="0" w:color="auto"/>
              <w:left w:val="single" w:sz="12" w:space="0" w:color="auto"/>
              <w:bottom w:val="single" w:sz="6" w:space="0" w:color="auto"/>
              <w:right w:val="single" w:sz="12" w:space="0" w:color="auto"/>
            </w:tcBorders>
          </w:tcPr>
          <w:p w14:paraId="14B91CE5" w14:textId="77777777" w:rsidR="00437823" w:rsidRDefault="00437823">
            <w:pPr>
              <w:jc w:val="both"/>
            </w:pPr>
          </w:p>
        </w:tc>
        <w:tc>
          <w:tcPr>
            <w:tcW w:w="2551" w:type="dxa"/>
            <w:tcBorders>
              <w:top w:val="single" w:sz="6" w:space="0" w:color="auto"/>
              <w:left w:val="single" w:sz="12" w:space="0" w:color="auto"/>
              <w:bottom w:val="single" w:sz="6" w:space="0" w:color="auto"/>
              <w:right w:val="single" w:sz="12" w:space="0" w:color="auto"/>
            </w:tcBorders>
          </w:tcPr>
          <w:p w14:paraId="1C96364A" w14:textId="77777777" w:rsidR="00437823" w:rsidRDefault="00437823">
            <w:pPr>
              <w:jc w:val="both"/>
            </w:pPr>
          </w:p>
        </w:tc>
      </w:tr>
      <w:tr w:rsidR="00437823" w14:paraId="5554314C" w14:textId="77777777" w:rsidTr="00437823">
        <w:tc>
          <w:tcPr>
            <w:tcW w:w="817" w:type="dxa"/>
            <w:tcBorders>
              <w:top w:val="single" w:sz="6" w:space="0" w:color="auto"/>
              <w:left w:val="single" w:sz="12" w:space="0" w:color="auto"/>
              <w:bottom w:val="single" w:sz="12" w:space="0" w:color="auto"/>
              <w:right w:val="single" w:sz="12" w:space="0" w:color="auto"/>
            </w:tcBorders>
          </w:tcPr>
          <w:p w14:paraId="1EE507F0" w14:textId="77777777" w:rsidR="00437823" w:rsidRDefault="00437823">
            <w:pPr>
              <w:jc w:val="center"/>
            </w:pPr>
          </w:p>
        </w:tc>
        <w:tc>
          <w:tcPr>
            <w:tcW w:w="3544" w:type="dxa"/>
            <w:tcBorders>
              <w:top w:val="single" w:sz="6" w:space="0" w:color="auto"/>
              <w:left w:val="single" w:sz="12" w:space="0" w:color="auto"/>
              <w:bottom w:val="single" w:sz="12" w:space="0" w:color="auto"/>
              <w:right w:val="single" w:sz="12" w:space="0" w:color="auto"/>
            </w:tcBorders>
          </w:tcPr>
          <w:p w14:paraId="536E4626" w14:textId="77777777" w:rsidR="00437823" w:rsidRDefault="00437823">
            <w:pPr>
              <w:jc w:val="both"/>
            </w:pPr>
          </w:p>
        </w:tc>
        <w:tc>
          <w:tcPr>
            <w:tcW w:w="2551" w:type="dxa"/>
            <w:tcBorders>
              <w:top w:val="single" w:sz="6" w:space="0" w:color="auto"/>
              <w:left w:val="single" w:sz="12" w:space="0" w:color="auto"/>
              <w:bottom w:val="single" w:sz="12" w:space="0" w:color="auto"/>
              <w:right w:val="single" w:sz="12" w:space="0" w:color="auto"/>
            </w:tcBorders>
          </w:tcPr>
          <w:p w14:paraId="4885EFFA" w14:textId="77777777" w:rsidR="00437823" w:rsidRDefault="00437823">
            <w:pPr>
              <w:jc w:val="both"/>
            </w:pPr>
          </w:p>
        </w:tc>
      </w:tr>
    </w:tbl>
    <w:p w14:paraId="2F35E4A1" w14:textId="77777777" w:rsidR="00B804E9" w:rsidRDefault="00B804E9" w:rsidP="00903125">
      <w:pPr>
        <w:rPr>
          <w:rFonts w:cs="Arial"/>
          <w:sz w:val="22"/>
          <w:szCs w:val="22"/>
        </w:rPr>
      </w:pPr>
    </w:p>
    <w:p w14:paraId="2F35E4A2" w14:textId="77777777" w:rsidR="00B804E9" w:rsidRDefault="00B804E9" w:rsidP="00903125">
      <w:pPr>
        <w:rPr>
          <w:rFonts w:cs="Arial"/>
          <w:sz w:val="22"/>
          <w:szCs w:val="22"/>
        </w:rPr>
      </w:pPr>
    </w:p>
    <w:p w14:paraId="2F35E4A3" w14:textId="77777777" w:rsidR="00903125" w:rsidRDefault="00903125" w:rsidP="00903125">
      <w:pPr>
        <w:rPr>
          <w:rFonts w:cs="Arial"/>
          <w:sz w:val="22"/>
          <w:szCs w:val="22"/>
        </w:rPr>
      </w:pPr>
    </w:p>
    <w:p w14:paraId="2F35E4A4" w14:textId="77777777" w:rsidR="00903125" w:rsidRDefault="00903125" w:rsidP="00903125">
      <w:pPr>
        <w:rPr>
          <w:rFonts w:cs="Arial"/>
          <w:sz w:val="22"/>
          <w:szCs w:val="22"/>
        </w:rPr>
      </w:pPr>
    </w:p>
    <w:p w14:paraId="2F35E4CB" w14:textId="77777777" w:rsidR="00903125" w:rsidRDefault="00903125" w:rsidP="00903125">
      <w:pPr>
        <w:rPr>
          <w:rFonts w:cs="Arial"/>
          <w:sz w:val="22"/>
          <w:szCs w:val="22"/>
        </w:rPr>
      </w:pPr>
    </w:p>
    <w:p w14:paraId="2F35E4CC" w14:textId="77777777" w:rsidR="00903125" w:rsidRDefault="00903125" w:rsidP="00903125">
      <w:pPr>
        <w:rPr>
          <w:rFonts w:cs="Arial"/>
          <w:sz w:val="22"/>
          <w:szCs w:val="22"/>
        </w:rPr>
      </w:pPr>
    </w:p>
    <w:p w14:paraId="2F35E4CD" w14:textId="77777777" w:rsidR="00903125" w:rsidRDefault="00903125" w:rsidP="00903125">
      <w:pPr>
        <w:rPr>
          <w:rFonts w:cs="Arial"/>
          <w:sz w:val="22"/>
          <w:szCs w:val="22"/>
        </w:rPr>
      </w:pPr>
    </w:p>
    <w:p w14:paraId="2F35E4CE" w14:textId="77777777" w:rsidR="00903125" w:rsidRDefault="00903125" w:rsidP="00903125">
      <w:pPr>
        <w:rPr>
          <w:rFonts w:cs="Arial"/>
          <w:sz w:val="22"/>
          <w:szCs w:val="22"/>
        </w:rPr>
      </w:pPr>
    </w:p>
    <w:p w14:paraId="2F35E4CF" w14:textId="77777777" w:rsidR="001A5E33" w:rsidRDefault="001A5E33" w:rsidP="00580145">
      <w:pPr>
        <w:jc w:val="center"/>
        <w:rPr>
          <w:rFonts w:cs="Arial"/>
          <w:sz w:val="22"/>
          <w:szCs w:val="22"/>
        </w:rPr>
      </w:pPr>
    </w:p>
    <w:p w14:paraId="2F35E4D0" w14:textId="77777777" w:rsidR="00903125" w:rsidRDefault="00903125" w:rsidP="00580145">
      <w:pPr>
        <w:jc w:val="center"/>
        <w:rPr>
          <w:rFonts w:cs="Arial"/>
          <w:sz w:val="22"/>
          <w:szCs w:val="22"/>
        </w:rPr>
      </w:pPr>
    </w:p>
    <w:p w14:paraId="2F35E4D1" w14:textId="77777777" w:rsidR="00903125" w:rsidRDefault="00903125" w:rsidP="00580145">
      <w:pPr>
        <w:jc w:val="center"/>
        <w:rPr>
          <w:rFonts w:cs="Arial"/>
          <w:sz w:val="22"/>
          <w:szCs w:val="22"/>
        </w:rPr>
      </w:pPr>
    </w:p>
    <w:p w14:paraId="2F35E4D2" w14:textId="77777777" w:rsidR="00903125" w:rsidRDefault="00903125" w:rsidP="00580145">
      <w:pPr>
        <w:jc w:val="center"/>
        <w:rPr>
          <w:rFonts w:cs="Arial"/>
          <w:sz w:val="22"/>
          <w:szCs w:val="22"/>
        </w:rPr>
      </w:pPr>
    </w:p>
    <w:p w14:paraId="2F35E4D3" w14:textId="77777777" w:rsidR="00903125" w:rsidRDefault="00903125" w:rsidP="00580145">
      <w:pPr>
        <w:jc w:val="center"/>
        <w:rPr>
          <w:rFonts w:cs="Arial"/>
          <w:sz w:val="22"/>
          <w:szCs w:val="22"/>
        </w:rPr>
      </w:pPr>
    </w:p>
    <w:p w14:paraId="2F35E4D4" w14:textId="77777777" w:rsidR="00903125" w:rsidRDefault="00903125" w:rsidP="00580145">
      <w:pPr>
        <w:jc w:val="center"/>
        <w:rPr>
          <w:rFonts w:cs="Arial"/>
          <w:sz w:val="22"/>
          <w:szCs w:val="22"/>
        </w:rPr>
      </w:pPr>
    </w:p>
    <w:p w14:paraId="2F35E4D5" w14:textId="315C1D4B" w:rsidR="001A5E33" w:rsidRDefault="001A5E33" w:rsidP="00580145">
      <w:pPr>
        <w:jc w:val="center"/>
        <w:rPr>
          <w:rFonts w:cs="Arial"/>
          <w:sz w:val="22"/>
          <w:szCs w:val="22"/>
        </w:rPr>
      </w:pPr>
    </w:p>
    <w:p w14:paraId="35DC9C90" w14:textId="1FACD2A7" w:rsidR="00437823" w:rsidRDefault="00437823" w:rsidP="00580145">
      <w:pPr>
        <w:jc w:val="center"/>
        <w:rPr>
          <w:rFonts w:cs="Arial"/>
          <w:sz w:val="22"/>
          <w:szCs w:val="22"/>
        </w:rPr>
      </w:pPr>
    </w:p>
    <w:p w14:paraId="2F35E4D6" w14:textId="77777777" w:rsidR="00903125" w:rsidRDefault="00903125" w:rsidP="00A74B6B">
      <w:pPr>
        <w:pStyle w:val="text"/>
        <w:spacing w:after="120"/>
        <w:ind w:left="0" w:right="-58"/>
        <w:jc w:val="center"/>
        <w:rPr>
          <w:rFonts w:ascii="Calibri" w:hAnsi="Calibri" w:cs="Calibri"/>
          <w:b/>
        </w:rPr>
      </w:pPr>
      <w:r>
        <w:rPr>
          <w:rFonts w:ascii="Calibri" w:hAnsi="Calibri" w:cs="Calibri"/>
          <w:b/>
        </w:rPr>
        <w:lastRenderedPageBreak/>
        <w:t>The Bribery Act 2010</w:t>
      </w:r>
    </w:p>
    <w:p w14:paraId="2F35E4D7" w14:textId="77777777" w:rsidR="00A74B6B" w:rsidRDefault="00A74B6B" w:rsidP="00A74B6B">
      <w:pPr>
        <w:pStyle w:val="text"/>
        <w:spacing w:after="120"/>
        <w:ind w:left="0" w:right="-58"/>
        <w:jc w:val="center"/>
        <w:rPr>
          <w:rFonts w:ascii="Calibri" w:hAnsi="Calibri" w:cs="Calibri"/>
          <w:b/>
        </w:rPr>
      </w:pPr>
    </w:p>
    <w:p w14:paraId="2F35E4D8" w14:textId="77777777" w:rsidR="00903125" w:rsidRPr="002103F6" w:rsidRDefault="00903125" w:rsidP="00A74B6B">
      <w:pPr>
        <w:pStyle w:val="text"/>
        <w:spacing w:after="0"/>
        <w:ind w:left="0" w:right="-57"/>
        <w:rPr>
          <w:rFonts w:ascii="Arial" w:hAnsi="Arial" w:cs="Arial"/>
          <w:sz w:val="20"/>
        </w:rPr>
      </w:pPr>
      <w:r w:rsidRPr="002103F6">
        <w:rPr>
          <w:rFonts w:ascii="Arial" w:hAnsi="Arial" w:cs="Arial"/>
          <w:sz w:val="20"/>
        </w:rPr>
        <w:t>This policy statement provides a framework within which staff must operate to avoid committing an offence under the Bribery Act 2010 (the “Act”).</w:t>
      </w:r>
    </w:p>
    <w:p w14:paraId="2F35E4D9" w14:textId="77777777" w:rsidR="00A74B6B" w:rsidRPr="002103F6" w:rsidRDefault="00A74B6B" w:rsidP="00A74B6B">
      <w:pPr>
        <w:pStyle w:val="text"/>
        <w:spacing w:after="0"/>
        <w:ind w:left="0" w:right="-57"/>
        <w:rPr>
          <w:rFonts w:ascii="Arial" w:hAnsi="Arial" w:cs="Arial"/>
          <w:sz w:val="20"/>
        </w:rPr>
      </w:pPr>
    </w:p>
    <w:p w14:paraId="2F35E4DA" w14:textId="77777777" w:rsidR="00903125" w:rsidRPr="002103F6" w:rsidRDefault="00903125" w:rsidP="00A74B6B">
      <w:pPr>
        <w:pStyle w:val="text"/>
        <w:spacing w:after="0"/>
        <w:ind w:left="0" w:right="-57"/>
        <w:rPr>
          <w:rFonts w:ascii="Arial" w:hAnsi="Arial" w:cs="Arial"/>
          <w:sz w:val="20"/>
        </w:rPr>
      </w:pPr>
      <w:r w:rsidRPr="002103F6">
        <w:rPr>
          <w:rFonts w:ascii="Arial" w:hAnsi="Arial" w:cs="Arial"/>
          <w:sz w:val="20"/>
        </w:rPr>
        <w:t xml:space="preserve">The Act creates the following offences relevant to </w:t>
      </w:r>
      <w:r w:rsidR="002103F6" w:rsidRPr="002103F6">
        <w:rPr>
          <w:rFonts w:ascii="Arial" w:hAnsi="Arial" w:cs="Arial"/>
          <w:sz w:val="20"/>
        </w:rPr>
        <w:t xml:space="preserve">this company: </w:t>
      </w:r>
    </w:p>
    <w:p w14:paraId="2F35E4DB" w14:textId="77777777" w:rsidR="00903125" w:rsidRPr="002103F6" w:rsidRDefault="00903125" w:rsidP="00A74B6B">
      <w:pPr>
        <w:pStyle w:val="text"/>
        <w:numPr>
          <w:ilvl w:val="0"/>
          <w:numId w:val="7"/>
        </w:numPr>
        <w:tabs>
          <w:tab w:val="left" w:pos="993"/>
        </w:tabs>
        <w:spacing w:after="0"/>
        <w:ind w:left="993" w:right="-57" w:hanging="426"/>
        <w:rPr>
          <w:rFonts w:ascii="Arial" w:hAnsi="Arial" w:cs="Arial"/>
          <w:sz w:val="20"/>
        </w:rPr>
      </w:pPr>
      <w:r w:rsidRPr="002103F6">
        <w:rPr>
          <w:rFonts w:ascii="Arial" w:hAnsi="Arial" w:cs="Arial"/>
          <w:sz w:val="20"/>
        </w:rPr>
        <w:t>Paying bribes – it is an offence to offer, promise or give a bribe (so-called “active bribery”)</w:t>
      </w:r>
    </w:p>
    <w:p w14:paraId="2F35E4DC" w14:textId="77777777" w:rsidR="00903125" w:rsidRPr="002103F6" w:rsidRDefault="00903125" w:rsidP="00A74B6B">
      <w:pPr>
        <w:pStyle w:val="text"/>
        <w:numPr>
          <w:ilvl w:val="0"/>
          <w:numId w:val="7"/>
        </w:numPr>
        <w:tabs>
          <w:tab w:val="left" w:pos="993"/>
        </w:tabs>
        <w:spacing w:after="0"/>
        <w:ind w:left="993" w:right="-57" w:hanging="426"/>
        <w:rPr>
          <w:rFonts w:ascii="Arial" w:hAnsi="Arial" w:cs="Arial"/>
          <w:sz w:val="20"/>
        </w:rPr>
      </w:pPr>
      <w:r w:rsidRPr="002103F6">
        <w:rPr>
          <w:rFonts w:ascii="Arial" w:hAnsi="Arial" w:cs="Arial"/>
          <w:sz w:val="20"/>
        </w:rPr>
        <w:t>Receiving bribes – it is an offence to request, agree to receive or accept a bribe (so-called “passive bribery”)</w:t>
      </w:r>
    </w:p>
    <w:p w14:paraId="2F35E4DD" w14:textId="77777777" w:rsidR="00A74B6B" w:rsidRPr="002103F6" w:rsidRDefault="00A74B6B" w:rsidP="00A74B6B">
      <w:pPr>
        <w:pStyle w:val="text"/>
        <w:spacing w:after="0"/>
        <w:ind w:left="0" w:right="-57"/>
        <w:rPr>
          <w:rFonts w:ascii="Arial" w:hAnsi="Arial" w:cs="Arial"/>
          <w:sz w:val="20"/>
        </w:rPr>
      </w:pPr>
    </w:p>
    <w:p w14:paraId="2F35E4DE" w14:textId="77777777" w:rsidR="00903125" w:rsidRPr="002103F6" w:rsidRDefault="00903125" w:rsidP="00A74B6B">
      <w:pPr>
        <w:pStyle w:val="text"/>
        <w:spacing w:after="0"/>
        <w:ind w:left="0" w:right="-57"/>
        <w:rPr>
          <w:rFonts w:ascii="Arial" w:hAnsi="Arial" w:cs="Arial"/>
          <w:sz w:val="20"/>
        </w:rPr>
      </w:pPr>
      <w:r w:rsidRPr="002103F6">
        <w:rPr>
          <w:rFonts w:ascii="Arial" w:hAnsi="Arial" w:cs="Arial"/>
          <w:sz w:val="20"/>
        </w:rPr>
        <w:t>A person who is convicted of an offence of paying a bribe or receiving a bribe is liable on conviction to a maximum penalty of 10 years imprisonment and a fine or both.</w:t>
      </w:r>
    </w:p>
    <w:p w14:paraId="2F35E4DF" w14:textId="77777777" w:rsidR="00A74B6B" w:rsidRPr="002103F6" w:rsidRDefault="00A74B6B" w:rsidP="00A74B6B">
      <w:pPr>
        <w:pStyle w:val="text"/>
        <w:spacing w:after="0"/>
        <w:ind w:left="0" w:right="-57"/>
        <w:rPr>
          <w:rFonts w:ascii="Arial" w:hAnsi="Arial" w:cs="Arial"/>
          <w:sz w:val="20"/>
        </w:rPr>
      </w:pPr>
    </w:p>
    <w:p w14:paraId="2F35E4E0" w14:textId="4F3DD6D9" w:rsidR="00903125" w:rsidRPr="002103F6" w:rsidRDefault="00903125" w:rsidP="00A74B6B">
      <w:pPr>
        <w:pStyle w:val="text"/>
        <w:spacing w:after="0"/>
        <w:ind w:left="0" w:right="-57"/>
        <w:rPr>
          <w:rFonts w:ascii="Arial" w:hAnsi="Arial" w:cs="Arial"/>
          <w:sz w:val="20"/>
        </w:rPr>
      </w:pPr>
      <w:r w:rsidRPr="002103F6">
        <w:rPr>
          <w:rFonts w:ascii="Arial" w:hAnsi="Arial" w:cs="Arial"/>
          <w:sz w:val="20"/>
        </w:rPr>
        <w:t xml:space="preserve">A corporate offence is where a commercial organisation or associated person fails to prevent persons performing services on its behalf from committing bribery. </w:t>
      </w:r>
      <w:r w:rsidR="002103F6" w:rsidRPr="002103F6">
        <w:rPr>
          <w:rFonts w:ascii="Arial" w:hAnsi="Arial" w:cs="Arial"/>
          <w:sz w:val="20"/>
        </w:rPr>
        <w:t xml:space="preserve">This company </w:t>
      </w:r>
      <w:r w:rsidRPr="002103F6">
        <w:rPr>
          <w:rFonts w:ascii="Arial" w:hAnsi="Arial" w:cs="Arial"/>
          <w:sz w:val="20"/>
        </w:rPr>
        <w:t xml:space="preserve">would be guilty of this offence if the person who performs a service on behalf of the organisation bribes another person </w:t>
      </w:r>
      <w:r w:rsidR="004632FE" w:rsidRPr="002103F6">
        <w:rPr>
          <w:rFonts w:ascii="Arial" w:hAnsi="Arial" w:cs="Arial"/>
          <w:sz w:val="20"/>
        </w:rPr>
        <w:t>intending: -</w:t>
      </w:r>
    </w:p>
    <w:p w14:paraId="2F35E4E1" w14:textId="3B0213B0" w:rsidR="00903125" w:rsidRPr="002103F6" w:rsidRDefault="00903125" w:rsidP="00A74B6B">
      <w:pPr>
        <w:pStyle w:val="text"/>
        <w:tabs>
          <w:tab w:val="left" w:pos="993"/>
        </w:tabs>
        <w:spacing w:after="0"/>
        <w:ind w:left="993" w:right="-57" w:hanging="426"/>
        <w:rPr>
          <w:rFonts w:ascii="Arial" w:hAnsi="Arial" w:cs="Arial"/>
          <w:sz w:val="20"/>
        </w:rPr>
      </w:pPr>
      <w:r w:rsidRPr="002103F6">
        <w:rPr>
          <w:rFonts w:ascii="Arial" w:hAnsi="Arial" w:cs="Arial"/>
          <w:sz w:val="20"/>
        </w:rPr>
        <w:t>(a)</w:t>
      </w:r>
      <w:r w:rsidRPr="002103F6">
        <w:rPr>
          <w:rFonts w:ascii="Arial" w:hAnsi="Arial" w:cs="Arial"/>
          <w:sz w:val="20"/>
        </w:rPr>
        <w:tab/>
        <w:t xml:space="preserve">to obtain or retain business for </w:t>
      </w:r>
      <w:r w:rsidR="002103F6" w:rsidRPr="002103F6">
        <w:rPr>
          <w:rFonts w:ascii="Arial" w:hAnsi="Arial" w:cs="Arial"/>
          <w:sz w:val="20"/>
        </w:rPr>
        <w:t>This company</w:t>
      </w:r>
      <w:r w:rsidRPr="002103F6">
        <w:rPr>
          <w:rFonts w:ascii="Arial" w:hAnsi="Arial" w:cs="Arial"/>
          <w:sz w:val="20"/>
        </w:rPr>
        <w:t>; or</w:t>
      </w:r>
    </w:p>
    <w:p w14:paraId="2F35E4E2" w14:textId="77777777" w:rsidR="00903125" w:rsidRPr="002103F6" w:rsidRDefault="00903125" w:rsidP="00A74B6B">
      <w:pPr>
        <w:pStyle w:val="text"/>
        <w:tabs>
          <w:tab w:val="left" w:pos="993"/>
        </w:tabs>
        <w:spacing w:after="0"/>
        <w:ind w:left="993" w:right="-57" w:hanging="426"/>
        <w:rPr>
          <w:rFonts w:ascii="Arial" w:hAnsi="Arial" w:cs="Arial"/>
          <w:sz w:val="20"/>
        </w:rPr>
      </w:pPr>
      <w:r w:rsidRPr="002103F6">
        <w:rPr>
          <w:rFonts w:ascii="Arial" w:hAnsi="Arial" w:cs="Arial"/>
          <w:sz w:val="20"/>
        </w:rPr>
        <w:t>(b)</w:t>
      </w:r>
      <w:r w:rsidRPr="002103F6">
        <w:rPr>
          <w:rFonts w:ascii="Arial" w:hAnsi="Arial" w:cs="Arial"/>
          <w:sz w:val="20"/>
        </w:rPr>
        <w:tab/>
        <w:t xml:space="preserve">to obtain or retain an advantage in the conduct of business for </w:t>
      </w:r>
      <w:r w:rsidR="002103F6" w:rsidRPr="002103F6">
        <w:rPr>
          <w:rFonts w:ascii="Arial" w:hAnsi="Arial" w:cs="Arial"/>
          <w:sz w:val="20"/>
        </w:rPr>
        <w:t xml:space="preserve">this company </w:t>
      </w:r>
    </w:p>
    <w:p w14:paraId="2F35E4E3" w14:textId="77777777" w:rsidR="00A74B6B" w:rsidRPr="002103F6" w:rsidRDefault="00A74B6B" w:rsidP="00A74B6B">
      <w:pPr>
        <w:pStyle w:val="text"/>
        <w:spacing w:after="0"/>
        <w:ind w:left="0" w:right="-57"/>
        <w:rPr>
          <w:rFonts w:ascii="Arial" w:hAnsi="Arial" w:cs="Arial"/>
          <w:sz w:val="20"/>
        </w:rPr>
      </w:pPr>
    </w:p>
    <w:p w14:paraId="2F35E4E4" w14:textId="77777777" w:rsidR="00903125" w:rsidRPr="002103F6" w:rsidRDefault="00903125" w:rsidP="00A74B6B">
      <w:pPr>
        <w:pStyle w:val="text"/>
        <w:spacing w:after="0"/>
        <w:ind w:left="0" w:right="-57"/>
        <w:rPr>
          <w:rFonts w:ascii="Arial" w:hAnsi="Arial" w:cs="Arial"/>
          <w:sz w:val="20"/>
        </w:rPr>
      </w:pPr>
      <w:r w:rsidRPr="002103F6">
        <w:rPr>
          <w:rFonts w:ascii="Arial" w:hAnsi="Arial" w:cs="Arial"/>
          <w:sz w:val="20"/>
        </w:rPr>
        <w:t>If an organisation is found guilty of corporate bribery, both the organisation and its managers and/or directors could be subject to criminal sanctions. An “associated person” acting on behalf of the company could potentially include Directors, staff, agents and sub-contractors.</w:t>
      </w:r>
    </w:p>
    <w:p w14:paraId="2F35E4E5" w14:textId="77777777" w:rsidR="00A74B6B" w:rsidRPr="002103F6" w:rsidRDefault="00A74B6B" w:rsidP="00A74B6B">
      <w:pPr>
        <w:pStyle w:val="text"/>
        <w:spacing w:after="0"/>
        <w:ind w:left="0" w:right="-57"/>
        <w:rPr>
          <w:rFonts w:ascii="Arial" w:hAnsi="Arial" w:cs="Arial"/>
          <w:sz w:val="20"/>
        </w:rPr>
      </w:pPr>
    </w:p>
    <w:p w14:paraId="2F35E4E6" w14:textId="77777777" w:rsidR="00903125" w:rsidRPr="002103F6" w:rsidRDefault="00903125" w:rsidP="00A74B6B">
      <w:pPr>
        <w:pStyle w:val="text"/>
        <w:spacing w:after="0"/>
        <w:ind w:left="0" w:right="-57"/>
        <w:rPr>
          <w:rFonts w:ascii="Arial" w:hAnsi="Arial" w:cs="Arial"/>
          <w:sz w:val="20"/>
        </w:rPr>
      </w:pPr>
      <w:r w:rsidRPr="002103F6">
        <w:rPr>
          <w:rFonts w:ascii="Arial" w:hAnsi="Arial" w:cs="Arial"/>
          <w:sz w:val="20"/>
        </w:rPr>
        <w:t>Acts of bribery or corruption are designed to influence an individual in the performance of their duty and incline them to act dishonestly. Bribes can take on different shapes and forms and often both parties will benefit. A bribe can involve a direct or indirect promise or offer of something of value, the offer or receipt of a loan, fee or reward or other advantage and/or giving of aid, donations or voting with the intention of exerting improper influence.</w:t>
      </w:r>
    </w:p>
    <w:p w14:paraId="2F35E4E7" w14:textId="77777777" w:rsidR="00A74B6B" w:rsidRPr="002103F6" w:rsidRDefault="00A74B6B" w:rsidP="00A74B6B">
      <w:pPr>
        <w:pStyle w:val="text"/>
        <w:spacing w:after="0"/>
        <w:ind w:left="0" w:right="-57"/>
        <w:rPr>
          <w:rFonts w:ascii="Arial" w:hAnsi="Arial" w:cs="Arial"/>
          <w:b/>
          <w:sz w:val="20"/>
        </w:rPr>
      </w:pPr>
    </w:p>
    <w:p w14:paraId="2F35E4E8" w14:textId="77777777" w:rsidR="00903125" w:rsidRPr="002103F6" w:rsidRDefault="00903125" w:rsidP="00A74B6B">
      <w:pPr>
        <w:pStyle w:val="text"/>
        <w:spacing w:after="0"/>
        <w:ind w:left="0" w:right="-57"/>
        <w:jc w:val="center"/>
        <w:rPr>
          <w:rFonts w:ascii="Arial" w:hAnsi="Arial" w:cs="Arial"/>
          <w:b/>
          <w:sz w:val="20"/>
        </w:rPr>
      </w:pPr>
      <w:r w:rsidRPr="002103F6">
        <w:rPr>
          <w:rFonts w:ascii="Arial" w:hAnsi="Arial" w:cs="Arial"/>
          <w:b/>
          <w:sz w:val="20"/>
        </w:rPr>
        <w:t>Policy Statement</w:t>
      </w:r>
    </w:p>
    <w:p w14:paraId="2F35E4E9" w14:textId="77777777" w:rsidR="00A74B6B" w:rsidRPr="002103F6" w:rsidRDefault="00A74B6B" w:rsidP="00A74B6B">
      <w:pPr>
        <w:pStyle w:val="text"/>
        <w:spacing w:after="0"/>
        <w:ind w:left="0" w:right="-57"/>
        <w:jc w:val="center"/>
        <w:rPr>
          <w:rFonts w:ascii="Arial" w:hAnsi="Arial" w:cs="Arial"/>
          <w:b/>
          <w:sz w:val="20"/>
        </w:rPr>
      </w:pPr>
    </w:p>
    <w:p w14:paraId="2F35E4EA" w14:textId="77777777" w:rsidR="00903125" w:rsidRPr="002103F6" w:rsidRDefault="00903125" w:rsidP="00A74B6B">
      <w:pPr>
        <w:pStyle w:val="text"/>
        <w:spacing w:after="0"/>
        <w:ind w:left="0" w:right="-57"/>
        <w:rPr>
          <w:rFonts w:ascii="Arial" w:hAnsi="Arial" w:cs="Arial"/>
          <w:sz w:val="20"/>
        </w:rPr>
      </w:pPr>
      <w:r w:rsidRPr="002103F6">
        <w:rPr>
          <w:rFonts w:ascii="Arial" w:hAnsi="Arial" w:cs="Arial"/>
          <w:sz w:val="20"/>
        </w:rPr>
        <w:t xml:space="preserve">It is </w:t>
      </w:r>
      <w:r w:rsidR="002103F6" w:rsidRPr="002103F6">
        <w:rPr>
          <w:rFonts w:ascii="Arial" w:hAnsi="Arial" w:cs="Arial"/>
          <w:sz w:val="20"/>
        </w:rPr>
        <w:t>our</w:t>
      </w:r>
      <w:r w:rsidRPr="002103F6">
        <w:rPr>
          <w:rFonts w:ascii="Arial" w:hAnsi="Arial" w:cs="Arial"/>
          <w:sz w:val="20"/>
        </w:rPr>
        <w:t xml:space="preserve"> policy to conduct its business in an open, honest and transparent way and without the use of corrupt practices or acts of bribery to obtain an unfair advantage. </w:t>
      </w:r>
      <w:r w:rsidR="002103F6" w:rsidRPr="002103F6">
        <w:rPr>
          <w:rFonts w:ascii="Arial" w:hAnsi="Arial" w:cs="Arial"/>
          <w:color w:val="191917"/>
          <w:sz w:val="20"/>
          <w:shd w:val="clear" w:color="auto" w:fill="FFFFFE"/>
          <w:lang w:bidi="he-IL"/>
        </w:rPr>
        <w:t xml:space="preserve">This company </w:t>
      </w:r>
      <w:r w:rsidRPr="002103F6">
        <w:rPr>
          <w:rFonts w:ascii="Arial" w:hAnsi="Arial" w:cs="Arial"/>
          <w:sz w:val="20"/>
        </w:rPr>
        <w:t>is committed to adherence to the highest legal and ethical standards and this must be reflected in every aspect of the way in which we operate.</w:t>
      </w:r>
    </w:p>
    <w:p w14:paraId="2F35E4EB" w14:textId="77777777" w:rsidR="00A74B6B" w:rsidRPr="002103F6" w:rsidRDefault="00A74B6B" w:rsidP="00A74B6B">
      <w:pPr>
        <w:pStyle w:val="text"/>
        <w:spacing w:after="0"/>
        <w:ind w:left="0" w:right="-57"/>
        <w:rPr>
          <w:rFonts w:ascii="Arial" w:hAnsi="Arial" w:cs="Arial"/>
          <w:sz w:val="20"/>
        </w:rPr>
      </w:pPr>
    </w:p>
    <w:p w14:paraId="2F35E4EC" w14:textId="77777777" w:rsidR="00903125" w:rsidRPr="002103F6" w:rsidRDefault="00903125" w:rsidP="00A74B6B">
      <w:pPr>
        <w:pStyle w:val="text"/>
        <w:spacing w:after="0"/>
        <w:ind w:left="0" w:right="-57"/>
        <w:rPr>
          <w:rFonts w:ascii="Arial" w:hAnsi="Arial" w:cs="Arial"/>
          <w:sz w:val="20"/>
        </w:rPr>
      </w:pPr>
      <w:r w:rsidRPr="002103F6">
        <w:rPr>
          <w:rFonts w:ascii="Arial" w:hAnsi="Arial" w:cs="Arial"/>
          <w:sz w:val="20"/>
        </w:rPr>
        <w:t>All staff will receive training which will enable them to be effective in the discharge of their responsibilities.</w:t>
      </w:r>
    </w:p>
    <w:p w14:paraId="2F35E4ED" w14:textId="77777777" w:rsidR="00903125" w:rsidRPr="002103F6" w:rsidRDefault="00903125" w:rsidP="00A74B6B">
      <w:pPr>
        <w:pStyle w:val="text"/>
        <w:spacing w:after="0"/>
        <w:ind w:left="0" w:right="-57"/>
        <w:rPr>
          <w:rFonts w:ascii="Arial" w:hAnsi="Arial" w:cs="Arial"/>
          <w:sz w:val="20"/>
        </w:rPr>
      </w:pPr>
      <w:r w:rsidRPr="002103F6">
        <w:rPr>
          <w:rFonts w:ascii="Arial" w:hAnsi="Arial" w:cs="Arial"/>
          <w:sz w:val="20"/>
        </w:rPr>
        <w:t>The company does not preclude the acceptance of hospitality, gifts or entertainment so long as they are reasonable.   Limits are prescribed in the policy.</w:t>
      </w:r>
    </w:p>
    <w:p w14:paraId="2F35E4EE" w14:textId="77777777" w:rsidR="00A74B6B" w:rsidRPr="002103F6" w:rsidRDefault="00A74B6B" w:rsidP="00A74B6B">
      <w:pPr>
        <w:pStyle w:val="text"/>
        <w:spacing w:after="0"/>
        <w:ind w:left="0" w:right="-57"/>
        <w:rPr>
          <w:rFonts w:ascii="Arial" w:hAnsi="Arial" w:cs="Arial"/>
          <w:sz w:val="20"/>
        </w:rPr>
      </w:pPr>
    </w:p>
    <w:p w14:paraId="2F35E4EF" w14:textId="77777777" w:rsidR="00903125" w:rsidRPr="002103F6" w:rsidRDefault="00903125" w:rsidP="00A74B6B">
      <w:pPr>
        <w:pStyle w:val="text"/>
        <w:spacing w:after="0"/>
        <w:ind w:left="0" w:right="-57"/>
        <w:rPr>
          <w:rFonts w:ascii="Arial" w:hAnsi="Arial" w:cs="Arial"/>
          <w:sz w:val="20"/>
        </w:rPr>
      </w:pPr>
      <w:r w:rsidRPr="002103F6">
        <w:rPr>
          <w:rFonts w:ascii="Arial" w:hAnsi="Arial" w:cs="Arial"/>
          <w:sz w:val="20"/>
        </w:rPr>
        <w:t>The acceptance or commission of a bribe is considered to be an act of gross misconduct and renders that member of staff liable to disciplinary action if found guilty.</w:t>
      </w:r>
    </w:p>
    <w:p w14:paraId="2F35E4F0" w14:textId="77777777" w:rsidR="00A74B6B" w:rsidRPr="002103F6" w:rsidRDefault="00A74B6B" w:rsidP="00A74B6B">
      <w:pPr>
        <w:pStyle w:val="text"/>
        <w:spacing w:after="0"/>
        <w:ind w:left="0" w:right="-57"/>
        <w:rPr>
          <w:rFonts w:ascii="Arial" w:hAnsi="Arial" w:cs="Arial"/>
          <w:sz w:val="20"/>
        </w:rPr>
      </w:pPr>
    </w:p>
    <w:p w14:paraId="2F35E4F1" w14:textId="77777777" w:rsidR="00903125" w:rsidRPr="002103F6" w:rsidRDefault="00903125" w:rsidP="00A74B6B">
      <w:pPr>
        <w:pStyle w:val="text"/>
        <w:spacing w:after="0"/>
        <w:ind w:left="0" w:right="-57"/>
        <w:rPr>
          <w:rFonts w:ascii="Arial" w:hAnsi="Arial" w:cs="Arial"/>
          <w:b/>
          <w:sz w:val="20"/>
        </w:rPr>
      </w:pPr>
      <w:r w:rsidRPr="002103F6">
        <w:rPr>
          <w:rFonts w:ascii="Arial" w:hAnsi="Arial" w:cs="Arial"/>
          <w:b/>
          <w:sz w:val="20"/>
        </w:rPr>
        <w:t>Gifts, Entertainment and Hospitality</w:t>
      </w:r>
    </w:p>
    <w:p w14:paraId="2F35E4F2" w14:textId="77777777" w:rsidR="00903125" w:rsidRPr="002103F6" w:rsidRDefault="00903125" w:rsidP="00A74B6B">
      <w:pPr>
        <w:pStyle w:val="text"/>
        <w:spacing w:after="0"/>
        <w:ind w:left="0" w:right="-57"/>
        <w:rPr>
          <w:rFonts w:ascii="Arial" w:hAnsi="Arial" w:cs="Arial"/>
          <w:sz w:val="20"/>
        </w:rPr>
      </w:pPr>
      <w:r w:rsidRPr="002103F6">
        <w:rPr>
          <w:rFonts w:ascii="Arial" w:hAnsi="Arial" w:cs="Arial"/>
          <w:sz w:val="20"/>
        </w:rPr>
        <w:t xml:space="preserve">Gifts, entertainment and hospitality include the receipt or offer of gifts, meals, invitations to events and functions in connection with matters relating to </w:t>
      </w:r>
      <w:r w:rsidR="002103F6" w:rsidRPr="002103F6">
        <w:rPr>
          <w:rFonts w:ascii="Arial" w:hAnsi="Arial" w:cs="Arial"/>
          <w:color w:val="191917"/>
          <w:sz w:val="20"/>
          <w:shd w:val="clear" w:color="auto" w:fill="FFFFFE"/>
          <w:lang w:bidi="he-IL"/>
        </w:rPr>
        <w:t>this company</w:t>
      </w:r>
      <w:r w:rsidRPr="002103F6">
        <w:rPr>
          <w:rFonts w:ascii="Arial" w:hAnsi="Arial" w:cs="Arial"/>
          <w:sz w:val="20"/>
        </w:rPr>
        <w:t>’s business. These activities are acceptable provided they fall within reasonable bounds of occurrence and value. Routine inexpensive and very occasional gifts, entertainment and hospitality are acceptable whereas lavish or extraordinary gifts, entertainment and hospitality are not.</w:t>
      </w:r>
    </w:p>
    <w:p w14:paraId="2F35E4F3" w14:textId="77777777" w:rsidR="00A74B6B" w:rsidRPr="002103F6" w:rsidRDefault="00A74B6B" w:rsidP="00A74B6B">
      <w:pPr>
        <w:pStyle w:val="text"/>
        <w:spacing w:after="0"/>
        <w:ind w:left="0" w:right="-57"/>
        <w:rPr>
          <w:rFonts w:ascii="Arial" w:hAnsi="Arial" w:cs="Arial"/>
          <w:sz w:val="20"/>
        </w:rPr>
      </w:pPr>
    </w:p>
    <w:p w14:paraId="2F35E4F4" w14:textId="77777777" w:rsidR="00903125" w:rsidRPr="002103F6" w:rsidRDefault="00903125" w:rsidP="00A74B6B">
      <w:pPr>
        <w:pStyle w:val="text"/>
        <w:spacing w:after="0"/>
        <w:ind w:left="0" w:right="-57"/>
        <w:rPr>
          <w:rFonts w:ascii="Arial" w:hAnsi="Arial" w:cs="Arial"/>
          <w:sz w:val="20"/>
        </w:rPr>
      </w:pPr>
      <w:r w:rsidRPr="002103F6">
        <w:rPr>
          <w:rFonts w:ascii="Arial" w:hAnsi="Arial" w:cs="Arial"/>
          <w:sz w:val="20"/>
        </w:rPr>
        <w:t>Before accepting or giving a gift, staff must always be aware as to the intent.</w:t>
      </w:r>
    </w:p>
    <w:p w14:paraId="2F35E4F5" w14:textId="77777777" w:rsidR="00903125" w:rsidRPr="002103F6" w:rsidRDefault="00903125" w:rsidP="00A74B6B">
      <w:pPr>
        <w:pStyle w:val="text"/>
        <w:numPr>
          <w:ilvl w:val="0"/>
          <w:numId w:val="7"/>
        </w:numPr>
        <w:tabs>
          <w:tab w:val="left" w:pos="993"/>
        </w:tabs>
        <w:spacing w:after="0"/>
        <w:ind w:left="993" w:right="-57" w:hanging="426"/>
        <w:rPr>
          <w:rFonts w:ascii="Arial" w:hAnsi="Arial" w:cs="Arial"/>
          <w:sz w:val="20"/>
        </w:rPr>
      </w:pPr>
      <w:r w:rsidRPr="002103F6">
        <w:rPr>
          <w:rFonts w:ascii="Arial" w:hAnsi="Arial" w:cs="Arial"/>
          <w:sz w:val="20"/>
        </w:rPr>
        <w:t>Is it to build a relationship or is it something else?</w:t>
      </w:r>
    </w:p>
    <w:p w14:paraId="2F35E4F6" w14:textId="77777777" w:rsidR="00903125" w:rsidRPr="002103F6" w:rsidRDefault="00903125" w:rsidP="00A74B6B">
      <w:pPr>
        <w:pStyle w:val="text"/>
        <w:numPr>
          <w:ilvl w:val="0"/>
          <w:numId w:val="7"/>
        </w:numPr>
        <w:tabs>
          <w:tab w:val="left" w:pos="993"/>
        </w:tabs>
        <w:spacing w:after="0"/>
        <w:ind w:left="993" w:right="-57" w:hanging="426"/>
        <w:rPr>
          <w:rFonts w:ascii="Arial" w:hAnsi="Arial" w:cs="Arial"/>
          <w:sz w:val="20"/>
        </w:rPr>
      </w:pPr>
      <w:r w:rsidRPr="002103F6">
        <w:rPr>
          <w:rFonts w:ascii="Arial" w:hAnsi="Arial" w:cs="Arial"/>
          <w:sz w:val="20"/>
        </w:rPr>
        <w:t>How would this look to the “reasonable man in the street”?</w:t>
      </w:r>
    </w:p>
    <w:p w14:paraId="2F35E4F7" w14:textId="77777777" w:rsidR="00A74B6B" w:rsidRPr="002103F6" w:rsidRDefault="00A74B6B" w:rsidP="00A74B6B">
      <w:pPr>
        <w:pStyle w:val="text"/>
        <w:spacing w:after="0"/>
        <w:ind w:left="0" w:right="-57"/>
        <w:rPr>
          <w:rFonts w:ascii="Arial" w:hAnsi="Arial" w:cs="Arial"/>
          <w:sz w:val="20"/>
        </w:rPr>
      </w:pPr>
    </w:p>
    <w:p w14:paraId="2F35E4F8" w14:textId="5F0870AF" w:rsidR="00903125" w:rsidRPr="002103F6" w:rsidRDefault="00903125" w:rsidP="00A74B6B">
      <w:pPr>
        <w:pStyle w:val="text"/>
        <w:spacing w:after="0"/>
        <w:ind w:left="0" w:right="-57"/>
        <w:rPr>
          <w:rFonts w:ascii="Arial" w:hAnsi="Arial" w:cs="Arial"/>
          <w:sz w:val="20"/>
        </w:rPr>
      </w:pPr>
      <w:r w:rsidRPr="002103F6">
        <w:rPr>
          <w:rFonts w:ascii="Arial" w:hAnsi="Arial" w:cs="Arial"/>
          <w:sz w:val="20"/>
        </w:rPr>
        <w:t xml:space="preserve">If you find it difficult to answer these </w:t>
      </w:r>
      <w:r w:rsidR="004632FE" w:rsidRPr="002103F6">
        <w:rPr>
          <w:rFonts w:ascii="Arial" w:hAnsi="Arial" w:cs="Arial"/>
          <w:sz w:val="20"/>
        </w:rPr>
        <w:t>questions,</w:t>
      </w:r>
      <w:r w:rsidRPr="002103F6">
        <w:rPr>
          <w:rFonts w:ascii="Arial" w:hAnsi="Arial" w:cs="Arial"/>
          <w:sz w:val="20"/>
        </w:rPr>
        <w:t xml:space="preserve"> there may be a risk involved and the risk could be unlawful. If you are in any doubt, in the first instance contact your line manager immediately.</w:t>
      </w:r>
    </w:p>
    <w:p w14:paraId="2F35E4F9" w14:textId="77777777" w:rsidR="00903125" w:rsidRPr="002103F6" w:rsidRDefault="00903125" w:rsidP="00A74B6B">
      <w:pPr>
        <w:pStyle w:val="text"/>
        <w:spacing w:after="0"/>
        <w:ind w:left="0" w:right="-57"/>
        <w:rPr>
          <w:rFonts w:ascii="Arial" w:hAnsi="Arial" w:cs="Arial"/>
          <w:sz w:val="20"/>
        </w:rPr>
      </w:pPr>
      <w:r w:rsidRPr="002103F6">
        <w:rPr>
          <w:rFonts w:ascii="Arial" w:hAnsi="Arial" w:cs="Arial"/>
          <w:sz w:val="20"/>
        </w:rPr>
        <w:t>Gifts, entertainment and hospitality that are never acceptable include where something is offered for something in return. Gifts of cash or cash convertible items are expressly prohibited.</w:t>
      </w:r>
    </w:p>
    <w:p w14:paraId="2F35E4FA" w14:textId="77777777" w:rsidR="002103F6" w:rsidRPr="002103F6" w:rsidRDefault="002103F6" w:rsidP="00A74B6B">
      <w:pPr>
        <w:pStyle w:val="text"/>
        <w:spacing w:after="0"/>
        <w:ind w:left="0" w:right="-57"/>
        <w:rPr>
          <w:rFonts w:ascii="Arial" w:hAnsi="Arial" w:cs="Arial"/>
          <w:sz w:val="20"/>
        </w:rPr>
      </w:pPr>
    </w:p>
    <w:p w14:paraId="2F35E4FB" w14:textId="3F1A64FD" w:rsidR="00A74B6B" w:rsidRDefault="00A74B6B" w:rsidP="00A74B6B">
      <w:pPr>
        <w:pStyle w:val="text"/>
        <w:spacing w:after="0"/>
        <w:ind w:left="0" w:right="-57"/>
        <w:rPr>
          <w:rFonts w:ascii="Arial" w:hAnsi="Arial" w:cs="Arial"/>
          <w:b/>
          <w:sz w:val="20"/>
        </w:rPr>
      </w:pPr>
    </w:p>
    <w:p w14:paraId="72A11D24" w14:textId="77777777" w:rsidR="00437823" w:rsidRPr="002103F6" w:rsidRDefault="00437823" w:rsidP="00A74B6B">
      <w:pPr>
        <w:pStyle w:val="text"/>
        <w:spacing w:after="0"/>
        <w:ind w:left="0" w:right="-57"/>
        <w:rPr>
          <w:rFonts w:ascii="Arial" w:hAnsi="Arial" w:cs="Arial"/>
          <w:b/>
          <w:sz w:val="20"/>
        </w:rPr>
      </w:pPr>
    </w:p>
    <w:p w14:paraId="2F35E4FC" w14:textId="77777777" w:rsidR="00903125" w:rsidRPr="002103F6" w:rsidRDefault="00903125" w:rsidP="00A74B6B">
      <w:pPr>
        <w:pStyle w:val="text"/>
        <w:spacing w:after="0"/>
        <w:ind w:left="0" w:right="-57"/>
        <w:rPr>
          <w:rFonts w:ascii="Arial" w:hAnsi="Arial" w:cs="Arial"/>
          <w:b/>
          <w:sz w:val="20"/>
        </w:rPr>
      </w:pPr>
      <w:r w:rsidRPr="002103F6">
        <w:rPr>
          <w:rFonts w:ascii="Arial" w:hAnsi="Arial" w:cs="Arial"/>
          <w:b/>
          <w:sz w:val="20"/>
        </w:rPr>
        <w:t>Awarding a Contract for Goods or Services (Procurement)</w:t>
      </w:r>
    </w:p>
    <w:p w14:paraId="2F35E4FD" w14:textId="77777777" w:rsidR="00903125" w:rsidRPr="002103F6" w:rsidRDefault="00903125" w:rsidP="00A74B6B">
      <w:pPr>
        <w:pStyle w:val="text"/>
        <w:spacing w:after="0"/>
        <w:ind w:left="0" w:right="-57"/>
        <w:rPr>
          <w:rFonts w:ascii="Arial" w:hAnsi="Arial" w:cs="Arial"/>
          <w:sz w:val="20"/>
        </w:rPr>
      </w:pPr>
      <w:r w:rsidRPr="002103F6">
        <w:rPr>
          <w:rFonts w:ascii="Arial" w:hAnsi="Arial" w:cs="Arial"/>
          <w:sz w:val="20"/>
        </w:rPr>
        <w:t>Staff dealing with or using other parties must be aware of the possibility of being influenced to engage in or facilitate bribery. Staff could, for instance, receive excessive hospitality or gifts in order that they, on the company’s behalf, give business to the other party. Staff must not accept any gift, hospitality or entertainment which is, or could be, construed as being designed to influence you in the performance of your job and / or to influence you to act dishonestly.</w:t>
      </w:r>
    </w:p>
    <w:p w14:paraId="2F35E4FE" w14:textId="77777777" w:rsidR="00A74B6B" w:rsidRPr="002103F6" w:rsidRDefault="00A74B6B" w:rsidP="00A74B6B">
      <w:pPr>
        <w:pStyle w:val="text"/>
        <w:spacing w:after="0"/>
        <w:ind w:left="0" w:right="-57"/>
        <w:rPr>
          <w:rFonts w:ascii="Arial" w:hAnsi="Arial" w:cs="Arial"/>
          <w:sz w:val="20"/>
        </w:rPr>
      </w:pPr>
    </w:p>
    <w:p w14:paraId="2F35E4FF" w14:textId="77777777" w:rsidR="00903125" w:rsidRPr="002103F6" w:rsidRDefault="00903125" w:rsidP="00A74B6B">
      <w:pPr>
        <w:pStyle w:val="text"/>
        <w:spacing w:after="0"/>
        <w:ind w:left="0" w:right="-57"/>
        <w:rPr>
          <w:rFonts w:ascii="Arial" w:hAnsi="Arial" w:cs="Arial"/>
          <w:sz w:val="20"/>
        </w:rPr>
      </w:pPr>
      <w:r w:rsidRPr="002103F6">
        <w:rPr>
          <w:rFonts w:ascii="Arial" w:hAnsi="Arial" w:cs="Arial"/>
          <w:sz w:val="20"/>
        </w:rPr>
        <w:t>Modest entertainment or invitations to events as part of pre-contract negotiations are likely to be acceptable but in every event your line manager must be informed.</w:t>
      </w:r>
    </w:p>
    <w:p w14:paraId="2F35E500" w14:textId="77777777" w:rsidR="00A74B6B" w:rsidRPr="002103F6" w:rsidRDefault="00A74B6B" w:rsidP="00A74B6B">
      <w:pPr>
        <w:pStyle w:val="text"/>
        <w:spacing w:after="0"/>
        <w:ind w:left="0" w:right="-57"/>
        <w:rPr>
          <w:rFonts w:ascii="Arial" w:hAnsi="Arial" w:cs="Arial"/>
          <w:sz w:val="20"/>
        </w:rPr>
      </w:pPr>
    </w:p>
    <w:p w14:paraId="2F35E501" w14:textId="77777777" w:rsidR="00903125" w:rsidRPr="002103F6" w:rsidRDefault="00903125" w:rsidP="00A74B6B">
      <w:pPr>
        <w:pStyle w:val="text"/>
        <w:spacing w:after="0"/>
        <w:ind w:left="0" w:right="-57"/>
        <w:rPr>
          <w:rFonts w:ascii="Arial" w:hAnsi="Arial" w:cs="Arial"/>
          <w:b/>
          <w:sz w:val="20"/>
        </w:rPr>
      </w:pPr>
      <w:bookmarkStart w:id="0" w:name="_Toc295465486"/>
      <w:bookmarkStart w:id="1" w:name="a751972"/>
      <w:r w:rsidRPr="002103F6">
        <w:rPr>
          <w:rFonts w:ascii="Arial" w:hAnsi="Arial" w:cs="Arial"/>
          <w:b/>
          <w:sz w:val="20"/>
        </w:rPr>
        <w:t>Donations</w:t>
      </w:r>
      <w:bookmarkEnd w:id="0"/>
      <w:bookmarkEnd w:id="1"/>
    </w:p>
    <w:p w14:paraId="2F35E502" w14:textId="280C8D9C" w:rsidR="00903125" w:rsidRPr="002103F6" w:rsidRDefault="00903125" w:rsidP="00A74B6B">
      <w:pPr>
        <w:pStyle w:val="text"/>
        <w:spacing w:after="0"/>
        <w:ind w:left="0" w:right="-57"/>
        <w:rPr>
          <w:rFonts w:ascii="Arial" w:hAnsi="Arial" w:cs="Arial"/>
          <w:sz w:val="20"/>
        </w:rPr>
      </w:pPr>
      <w:r w:rsidRPr="002103F6">
        <w:rPr>
          <w:rFonts w:ascii="Arial" w:hAnsi="Arial" w:cs="Arial"/>
          <w:sz w:val="20"/>
        </w:rPr>
        <w:t>We do not make contributions to political organisations. We only make charitable donations that are legal and ethical under local laws and practices. No donation must be offered or made without the prior approval of the Director.</w:t>
      </w:r>
    </w:p>
    <w:p w14:paraId="2F35E503" w14:textId="77777777" w:rsidR="00A74B6B" w:rsidRPr="002103F6" w:rsidRDefault="00A74B6B" w:rsidP="00A74B6B">
      <w:pPr>
        <w:pStyle w:val="text"/>
        <w:spacing w:after="0"/>
        <w:ind w:left="0" w:right="-57"/>
        <w:rPr>
          <w:rFonts w:ascii="Arial" w:hAnsi="Arial" w:cs="Arial"/>
          <w:sz w:val="20"/>
        </w:rPr>
      </w:pPr>
    </w:p>
    <w:p w14:paraId="2F35E504" w14:textId="77777777" w:rsidR="00903125" w:rsidRPr="002103F6" w:rsidRDefault="00903125" w:rsidP="00A74B6B">
      <w:pPr>
        <w:pStyle w:val="text"/>
        <w:spacing w:after="0"/>
        <w:ind w:left="0" w:right="-57"/>
        <w:rPr>
          <w:rFonts w:ascii="Arial" w:hAnsi="Arial" w:cs="Arial"/>
          <w:b/>
          <w:sz w:val="20"/>
        </w:rPr>
      </w:pPr>
      <w:r w:rsidRPr="002103F6">
        <w:rPr>
          <w:rFonts w:ascii="Arial" w:hAnsi="Arial" w:cs="Arial"/>
          <w:b/>
          <w:sz w:val="20"/>
        </w:rPr>
        <w:t>Limits</w:t>
      </w:r>
    </w:p>
    <w:p w14:paraId="2F35E505" w14:textId="77777777" w:rsidR="00903125" w:rsidRPr="002103F6" w:rsidRDefault="00903125" w:rsidP="00A74B6B">
      <w:pPr>
        <w:pStyle w:val="text"/>
        <w:spacing w:after="0"/>
        <w:ind w:left="0" w:right="-57"/>
        <w:rPr>
          <w:rFonts w:ascii="Arial" w:hAnsi="Arial" w:cs="Arial"/>
          <w:sz w:val="20"/>
        </w:rPr>
      </w:pPr>
      <w:r w:rsidRPr="002103F6">
        <w:rPr>
          <w:rFonts w:ascii="Arial" w:hAnsi="Arial" w:cs="Arial"/>
          <w:sz w:val="20"/>
        </w:rPr>
        <w:t>Limits apply depending on the value (estimated or known) of the gift:</w:t>
      </w:r>
    </w:p>
    <w:p w14:paraId="2F35E506" w14:textId="77777777" w:rsidR="00903125" w:rsidRPr="002103F6" w:rsidRDefault="00903125" w:rsidP="00A74B6B">
      <w:pPr>
        <w:pStyle w:val="text"/>
        <w:numPr>
          <w:ilvl w:val="0"/>
          <w:numId w:val="7"/>
        </w:numPr>
        <w:tabs>
          <w:tab w:val="left" w:pos="993"/>
        </w:tabs>
        <w:spacing w:after="0"/>
        <w:ind w:left="993" w:right="-57" w:hanging="426"/>
        <w:rPr>
          <w:rFonts w:ascii="Arial" w:hAnsi="Arial" w:cs="Arial"/>
          <w:sz w:val="20"/>
        </w:rPr>
      </w:pPr>
      <w:r w:rsidRPr="002103F6">
        <w:rPr>
          <w:rFonts w:ascii="Arial" w:hAnsi="Arial" w:cs="Arial"/>
          <w:sz w:val="20"/>
        </w:rPr>
        <w:t>Less than £25 – no action necessary other than informing your line manager</w:t>
      </w:r>
    </w:p>
    <w:p w14:paraId="2F35E507" w14:textId="77777777" w:rsidR="00903125" w:rsidRPr="002103F6" w:rsidRDefault="00903125" w:rsidP="00A74B6B">
      <w:pPr>
        <w:pStyle w:val="text"/>
        <w:numPr>
          <w:ilvl w:val="0"/>
          <w:numId w:val="7"/>
        </w:numPr>
        <w:tabs>
          <w:tab w:val="left" w:pos="993"/>
        </w:tabs>
        <w:spacing w:after="0"/>
        <w:ind w:left="993" w:right="-57" w:hanging="426"/>
        <w:rPr>
          <w:rFonts w:ascii="Arial" w:hAnsi="Arial" w:cs="Arial"/>
          <w:sz w:val="20"/>
        </w:rPr>
      </w:pPr>
      <w:r w:rsidRPr="002103F6">
        <w:rPr>
          <w:rFonts w:ascii="Arial" w:hAnsi="Arial" w:cs="Arial"/>
          <w:sz w:val="20"/>
        </w:rPr>
        <w:t>More than £25 and less than £250 – this must be declared in writing to the Operations Director</w:t>
      </w:r>
    </w:p>
    <w:p w14:paraId="2F35E508" w14:textId="4085DE03" w:rsidR="00903125" w:rsidRPr="002103F6" w:rsidRDefault="00903125" w:rsidP="00A74B6B">
      <w:pPr>
        <w:pStyle w:val="text"/>
        <w:numPr>
          <w:ilvl w:val="0"/>
          <w:numId w:val="7"/>
        </w:numPr>
        <w:tabs>
          <w:tab w:val="left" w:pos="993"/>
        </w:tabs>
        <w:spacing w:after="0"/>
        <w:ind w:left="993" w:right="-57" w:hanging="426"/>
        <w:rPr>
          <w:rFonts w:ascii="Arial" w:hAnsi="Arial" w:cs="Arial"/>
          <w:sz w:val="20"/>
        </w:rPr>
      </w:pPr>
      <w:r w:rsidRPr="002103F6">
        <w:rPr>
          <w:rFonts w:ascii="Arial" w:hAnsi="Arial" w:cs="Arial"/>
          <w:sz w:val="20"/>
        </w:rPr>
        <w:t>More than £250 – the gift must not be accepted and the Director informed. However, in exceptional circumstances, the Director may take a view on the suitability of the gift and at his sole discretion, agree that the gift can be accepted.</w:t>
      </w:r>
    </w:p>
    <w:p w14:paraId="2F35E509" w14:textId="77777777" w:rsidR="00A74B6B" w:rsidRPr="002103F6" w:rsidRDefault="00A74B6B" w:rsidP="00A74B6B">
      <w:pPr>
        <w:pStyle w:val="text"/>
        <w:spacing w:after="0"/>
        <w:ind w:left="0" w:right="-57"/>
        <w:rPr>
          <w:rFonts w:ascii="Arial" w:hAnsi="Arial" w:cs="Arial"/>
          <w:sz w:val="20"/>
        </w:rPr>
      </w:pPr>
    </w:p>
    <w:p w14:paraId="2F35E50A" w14:textId="77777777" w:rsidR="00903125" w:rsidRPr="002103F6" w:rsidRDefault="00903125" w:rsidP="00A74B6B">
      <w:pPr>
        <w:pStyle w:val="text"/>
        <w:spacing w:after="0"/>
        <w:ind w:left="0" w:right="-57"/>
        <w:rPr>
          <w:rFonts w:ascii="Arial" w:hAnsi="Arial" w:cs="Arial"/>
          <w:sz w:val="20"/>
        </w:rPr>
      </w:pPr>
      <w:r w:rsidRPr="002103F6">
        <w:rPr>
          <w:rFonts w:ascii="Arial" w:hAnsi="Arial" w:cs="Arial"/>
          <w:sz w:val="20"/>
        </w:rPr>
        <w:t>Acceptance of a gift within these limits which has not been declared as required is considered to be an act of gross misconduct and renders that member of staff liable to disciplinary action if found guilty.</w:t>
      </w:r>
    </w:p>
    <w:p w14:paraId="2F35E50B" w14:textId="77777777" w:rsidR="00A74B6B" w:rsidRPr="002103F6" w:rsidRDefault="00A74B6B" w:rsidP="00A74B6B">
      <w:pPr>
        <w:pStyle w:val="text"/>
        <w:spacing w:after="0"/>
        <w:ind w:left="0" w:right="-57"/>
        <w:rPr>
          <w:rFonts w:ascii="Arial" w:hAnsi="Arial" w:cs="Arial"/>
          <w:b/>
          <w:sz w:val="20"/>
        </w:rPr>
      </w:pPr>
    </w:p>
    <w:p w14:paraId="2F35E50C" w14:textId="77777777" w:rsidR="00903125" w:rsidRPr="002103F6" w:rsidRDefault="00903125" w:rsidP="00A74B6B">
      <w:pPr>
        <w:pStyle w:val="text"/>
        <w:spacing w:after="0"/>
        <w:ind w:left="0" w:right="-57"/>
        <w:rPr>
          <w:rFonts w:ascii="Arial" w:hAnsi="Arial" w:cs="Arial"/>
          <w:b/>
          <w:sz w:val="20"/>
        </w:rPr>
      </w:pPr>
      <w:r w:rsidRPr="002103F6">
        <w:rPr>
          <w:rFonts w:ascii="Arial" w:hAnsi="Arial" w:cs="Arial"/>
          <w:b/>
          <w:sz w:val="20"/>
        </w:rPr>
        <w:t>Media and Complaints</w:t>
      </w:r>
    </w:p>
    <w:p w14:paraId="2F35E50D" w14:textId="0B286738" w:rsidR="00903125" w:rsidRPr="002103F6" w:rsidRDefault="00903125" w:rsidP="00A74B6B">
      <w:pPr>
        <w:pStyle w:val="text"/>
        <w:spacing w:after="0"/>
        <w:ind w:left="0" w:right="-57"/>
        <w:rPr>
          <w:rFonts w:ascii="Arial" w:hAnsi="Arial" w:cs="Arial"/>
          <w:sz w:val="20"/>
        </w:rPr>
      </w:pPr>
      <w:r w:rsidRPr="002103F6">
        <w:rPr>
          <w:rFonts w:ascii="Arial" w:hAnsi="Arial" w:cs="Arial"/>
          <w:sz w:val="20"/>
        </w:rPr>
        <w:t>Any member of staff who is contacted by the media or is the subject of any complaint in respect of bribery allegations should report that immediately to the Director so that a response can be prepared.</w:t>
      </w:r>
    </w:p>
    <w:p w14:paraId="2F35E50E" w14:textId="77777777" w:rsidR="00A74B6B" w:rsidRPr="002103F6" w:rsidRDefault="00A74B6B" w:rsidP="00A74B6B">
      <w:pPr>
        <w:pStyle w:val="text"/>
        <w:spacing w:after="0"/>
        <w:ind w:left="0" w:right="-57"/>
        <w:rPr>
          <w:rFonts w:ascii="Arial" w:hAnsi="Arial" w:cs="Arial"/>
          <w:b/>
          <w:sz w:val="20"/>
        </w:rPr>
      </w:pPr>
    </w:p>
    <w:p w14:paraId="2F35E50F" w14:textId="77777777" w:rsidR="00903125" w:rsidRPr="002103F6" w:rsidRDefault="00903125" w:rsidP="00A74B6B">
      <w:pPr>
        <w:pStyle w:val="text"/>
        <w:spacing w:after="0"/>
        <w:ind w:left="0" w:right="-57"/>
        <w:rPr>
          <w:rFonts w:ascii="Arial" w:hAnsi="Arial" w:cs="Arial"/>
          <w:b/>
          <w:sz w:val="20"/>
        </w:rPr>
      </w:pPr>
      <w:r w:rsidRPr="002103F6">
        <w:rPr>
          <w:rFonts w:ascii="Arial" w:hAnsi="Arial" w:cs="Arial"/>
          <w:b/>
          <w:sz w:val="20"/>
        </w:rPr>
        <w:t>Integrity of Staff</w:t>
      </w:r>
    </w:p>
    <w:p w14:paraId="2F35E510" w14:textId="77777777" w:rsidR="00903125" w:rsidRPr="002103F6" w:rsidRDefault="002103F6" w:rsidP="00A74B6B">
      <w:pPr>
        <w:pStyle w:val="text"/>
        <w:spacing w:after="0"/>
        <w:ind w:left="0" w:right="-57"/>
        <w:rPr>
          <w:rFonts w:ascii="Arial" w:hAnsi="Arial" w:cs="Arial"/>
          <w:sz w:val="20"/>
        </w:rPr>
      </w:pPr>
      <w:r w:rsidRPr="002103F6">
        <w:rPr>
          <w:rFonts w:ascii="Arial" w:hAnsi="Arial" w:cs="Arial"/>
          <w:color w:val="191917"/>
          <w:sz w:val="20"/>
          <w:shd w:val="clear" w:color="auto" w:fill="FFFFFE"/>
          <w:lang w:bidi="he-IL"/>
        </w:rPr>
        <w:t xml:space="preserve">This company </w:t>
      </w:r>
      <w:r w:rsidR="00903125" w:rsidRPr="002103F6">
        <w:rPr>
          <w:rFonts w:ascii="Arial" w:hAnsi="Arial" w:cs="Arial"/>
          <w:sz w:val="20"/>
        </w:rPr>
        <w:t>recognises that a good standard of staff recruitment and vetting is important in order to reduce the risk of employing staff who are easily persuaded and / or willing to engage in corrupt practices, including bribery and fraud.</w:t>
      </w:r>
    </w:p>
    <w:p w14:paraId="2F35E511" w14:textId="77777777" w:rsidR="00A74B6B" w:rsidRPr="002103F6" w:rsidRDefault="00A74B6B" w:rsidP="00A74B6B">
      <w:pPr>
        <w:pStyle w:val="text"/>
        <w:spacing w:after="0"/>
        <w:ind w:left="0" w:right="-57"/>
        <w:rPr>
          <w:rFonts w:ascii="Arial" w:hAnsi="Arial" w:cs="Arial"/>
          <w:b/>
          <w:sz w:val="20"/>
        </w:rPr>
      </w:pPr>
    </w:p>
    <w:p w14:paraId="2F35E512" w14:textId="77777777" w:rsidR="00903125" w:rsidRPr="002103F6" w:rsidRDefault="00903125" w:rsidP="00A74B6B">
      <w:pPr>
        <w:pStyle w:val="text"/>
        <w:spacing w:after="0"/>
        <w:ind w:left="0" w:right="-57"/>
        <w:rPr>
          <w:rFonts w:ascii="Arial" w:hAnsi="Arial" w:cs="Arial"/>
          <w:b/>
          <w:sz w:val="20"/>
        </w:rPr>
      </w:pPr>
      <w:r w:rsidRPr="002103F6">
        <w:rPr>
          <w:rFonts w:ascii="Arial" w:hAnsi="Arial" w:cs="Arial"/>
          <w:b/>
          <w:sz w:val="20"/>
        </w:rPr>
        <w:t>Training</w:t>
      </w:r>
    </w:p>
    <w:p w14:paraId="2F35E513" w14:textId="77777777" w:rsidR="00903125" w:rsidRPr="002103F6" w:rsidRDefault="00903125" w:rsidP="00A74B6B">
      <w:pPr>
        <w:pStyle w:val="text"/>
        <w:spacing w:after="0"/>
        <w:ind w:left="0" w:right="-57"/>
        <w:rPr>
          <w:rFonts w:ascii="Arial" w:hAnsi="Arial" w:cs="Arial"/>
          <w:sz w:val="20"/>
        </w:rPr>
      </w:pPr>
      <w:r w:rsidRPr="002103F6">
        <w:rPr>
          <w:rFonts w:ascii="Arial" w:hAnsi="Arial" w:cs="Arial"/>
          <w:sz w:val="20"/>
        </w:rPr>
        <w:t>Staff will receive regular training / briefings on the Act.</w:t>
      </w:r>
    </w:p>
    <w:p w14:paraId="2F35E514" w14:textId="77777777" w:rsidR="00A74B6B" w:rsidRPr="002103F6" w:rsidRDefault="00A74B6B" w:rsidP="00A74B6B">
      <w:pPr>
        <w:pStyle w:val="text"/>
        <w:spacing w:after="0"/>
        <w:ind w:left="0" w:right="-57"/>
        <w:rPr>
          <w:rFonts w:ascii="Arial" w:hAnsi="Arial" w:cs="Arial"/>
          <w:b/>
          <w:sz w:val="20"/>
        </w:rPr>
      </w:pPr>
    </w:p>
    <w:p w14:paraId="2F35E515" w14:textId="77777777" w:rsidR="00903125" w:rsidRPr="002103F6" w:rsidRDefault="00903125" w:rsidP="00A74B6B">
      <w:pPr>
        <w:pStyle w:val="text"/>
        <w:spacing w:after="0"/>
        <w:ind w:left="0" w:right="-57"/>
        <w:rPr>
          <w:rFonts w:ascii="Arial" w:hAnsi="Arial" w:cs="Arial"/>
          <w:b/>
          <w:sz w:val="20"/>
        </w:rPr>
      </w:pPr>
      <w:r w:rsidRPr="002103F6">
        <w:rPr>
          <w:rFonts w:ascii="Arial" w:hAnsi="Arial" w:cs="Arial"/>
          <w:b/>
          <w:sz w:val="20"/>
        </w:rPr>
        <w:t>How to raise a Concern</w:t>
      </w:r>
    </w:p>
    <w:p w14:paraId="2F35E516" w14:textId="6B55D161" w:rsidR="00903125" w:rsidRDefault="00903125" w:rsidP="00A74B6B">
      <w:pPr>
        <w:pStyle w:val="text"/>
        <w:spacing w:after="0"/>
        <w:ind w:left="0" w:right="-57"/>
        <w:rPr>
          <w:rFonts w:ascii="Arial" w:hAnsi="Arial" w:cs="Arial"/>
          <w:sz w:val="20"/>
        </w:rPr>
      </w:pPr>
      <w:r w:rsidRPr="002103F6">
        <w:rPr>
          <w:rFonts w:ascii="Arial" w:hAnsi="Arial" w:cs="Arial"/>
          <w:sz w:val="20"/>
        </w:rPr>
        <w:t xml:space="preserve">All staff have a responsibility to help detect, prevent and report instances not only of bribery but also of any other suspicious activity or wrongdoing. </w:t>
      </w:r>
      <w:r w:rsidR="002103F6" w:rsidRPr="002103F6">
        <w:rPr>
          <w:rFonts w:ascii="Arial" w:hAnsi="Arial" w:cs="Arial"/>
          <w:color w:val="191917"/>
          <w:sz w:val="20"/>
          <w:shd w:val="clear" w:color="auto" w:fill="FFFFFE"/>
          <w:lang w:bidi="he-IL"/>
        </w:rPr>
        <w:t xml:space="preserve">This company </w:t>
      </w:r>
      <w:r w:rsidRPr="002103F6">
        <w:rPr>
          <w:rFonts w:ascii="Arial" w:hAnsi="Arial" w:cs="Arial"/>
          <w:sz w:val="20"/>
        </w:rPr>
        <w:t>is committed to ensuring that all staff have a safe, reliable and confidential way of reporting any suspicious activity. If any staff member has a concern regarding a suspected instance of bribery or corruption they must notify the Director.</w:t>
      </w:r>
    </w:p>
    <w:p w14:paraId="564E69B4" w14:textId="1939F4C9" w:rsidR="00503882" w:rsidRDefault="00503882" w:rsidP="00A74B6B">
      <w:pPr>
        <w:pStyle w:val="text"/>
        <w:spacing w:after="0"/>
        <w:ind w:left="0" w:right="-57"/>
        <w:rPr>
          <w:rFonts w:ascii="Arial" w:hAnsi="Arial" w:cs="Arial"/>
          <w:sz w:val="20"/>
        </w:rPr>
      </w:pPr>
    </w:p>
    <w:p w14:paraId="13D66DF2" w14:textId="2444A632" w:rsidR="00503882" w:rsidRPr="004632FE" w:rsidRDefault="00503882" w:rsidP="00A74B6B">
      <w:pPr>
        <w:pStyle w:val="text"/>
        <w:spacing w:after="0"/>
        <w:ind w:left="0" w:right="-57"/>
        <w:rPr>
          <w:rFonts w:ascii="Arial" w:hAnsi="Arial" w:cs="Arial"/>
          <w:sz w:val="20"/>
        </w:rPr>
      </w:pPr>
      <w:r w:rsidRPr="004632FE">
        <w:rPr>
          <w:rFonts w:ascii="Arial" w:hAnsi="Arial" w:cs="Arial"/>
          <w:b/>
          <w:bCs/>
          <w:sz w:val="20"/>
        </w:rPr>
        <w:t>Investigation of suspected fraud, corruption or bribery</w:t>
      </w:r>
      <w:r w:rsidRPr="004632FE">
        <w:rPr>
          <w:rFonts w:ascii="Arial" w:hAnsi="Arial" w:cs="Arial"/>
          <w:sz w:val="20"/>
        </w:rPr>
        <w:t xml:space="preserve"> </w:t>
      </w:r>
    </w:p>
    <w:p w14:paraId="78A8985D" w14:textId="76EA1D92" w:rsidR="00503882" w:rsidRDefault="00503882" w:rsidP="00A74B6B">
      <w:pPr>
        <w:pStyle w:val="text"/>
        <w:spacing w:after="0"/>
        <w:ind w:left="0" w:right="-57"/>
      </w:pPr>
    </w:p>
    <w:p w14:paraId="563F64A0" w14:textId="324FD790" w:rsidR="00503882" w:rsidRPr="004632FE" w:rsidRDefault="00503882" w:rsidP="00A74B6B">
      <w:pPr>
        <w:pStyle w:val="text"/>
        <w:spacing w:after="0"/>
        <w:ind w:left="0" w:right="-57"/>
        <w:rPr>
          <w:rFonts w:ascii="Arial" w:hAnsi="Arial" w:cs="Arial"/>
          <w:sz w:val="20"/>
        </w:rPr>
      </w:pPr>
      <w:r w:rsidRPr="004632FE">
        <w:rPr>
          <w:rFonts w:ascii="Arial" w:hAnsi="Arial" w:cs="Arial"/>
          <w:sz w:val="20"/>
        </w:rPr>
        <w:t xml:space="preserve">The Director will determine who will carry out the investigation of suspected fraud, corruption or bribery, but may appoint agents to conduct the investigation where circumstances require this. The company reserve the right to involve the Police in the investigation and the decision to do this will be made based on the potential scale and sophistication of the suspected fraud, corruption or bribery. In determining the scope of the investigation of suspected fraud, corruption or bribery, the company will evaluate the risk of a wider problem and will consider such matters as: </w:t>
      </w:r>
    </w:p>
    <w:p w14:paraId="3C0D6E2E" w14:textId="77777777" w:rsidR="00503882" w:rsidRPr="004632FE" w:rsidRDefault="00503882" w:rsidP="00A74B6B">
      <w:pPr>
        <w:pStyle w:val="text"/>
        <w:spacing w:after="0"/>
        <w:ind w:left="0" w:right="-57"/>
        <w:rPr>
          <w:rFonts w:ascii="Arial" w:hAnsi="Arial" w:cs="Arial"/>
          <w:sz w:val="20"/>
        </w:rPr>
      </w:pPr>
    </w:p>
    <w:p w14:paraId="10A8F2F5" w14:textId="77777777" w:rsidR="00503882" w:rsidRPr="004632FE" w:rsidRDefault="00503882" w:rsidP="00503882">
      <w:pPr>
        <w:pStyle w:val="text"/>
        <w:spacing w:after="0"/>
        <w:ind w:left="720" w:right="-57"/>
        <w:rPr>
          <w:rFonts w:ascii="Arial" w:hAnsi="Arial" w:cs="Arial"/>
          <w:sz w:val="20"/>
        </w:rPr>
      </w:pPr>
      <w:r w:rsidRPr="004632FE">
        <w:rPr>
          <w:rFonts w:ascii="Arial" w:hAnsi="Arial" w:cs="Arial"/>
          <w:sz w:val="20"/>
        </w:rPr>
        <w:sym w:font="Symbol" w:char="F0B7"/>
      </w:r>
      <w:r w:rsidRPr="004632FE">
        <w:rPr>
          <w:rFonts w:ascii="Arial" w:hAnsi="Arial" w:cs="Arial"/>
          <w:sz w:val="20"/>
        </w:rPr>
        <w:t xml:space="preserve"> other opportunities for fraud, corruption or bribery by any suspected employees; </w:t>
      </w:r>
    </w:p>
    <w:p w14:paraId="5E0891CC" w14:textId="77777777" w:rsidR="00503882" w:rsidRPr="004632FE" w:rsidRDefault="00503882" w:rsidP="00503882">
      <w:pPr>
        <w:pStyle w:val="text"/>
        <w:spacing w:after="0"/>
        <w:ind w:left="720" w:right="-57"/>
        <w:rPr>
          <w:rFonts w:ascii="Arial" w:hAnsi="Arial" w:cs="Arial"/>
          <w:sz w:val="20"/>
        </w:rPr>
      </w:pPr>
      <w:r w:rsidRPr="004632FE">
        <w:rPr>
          <w:rFonts w:ascii="Arial" w:hAnsi="Arial" w:cs="Arial"/>
          <w:sz w:val="20"/>
        </w:rPr>
        <w:sym w:font="Symbol" w:char="F0B7"/>
      </w:r>
      <w:r w:rsidRPr="004632FE">
        <w:rPr>
          <w:rFonts w:ascii="Arial" w:hAnsi="Arial" w:cs="Arial"/>
          <w:sz w:val="20"/>
        </w:rPr>
        <w:t xml:space="preserve"> the possibility of similar frauds having happened in other areas sites; </w:t>
      </w:r>
    </w:p>
    <w:p w14:paraId="1F17FF3B" w14:textId="1EFCA9BE" w:rsidR="00503882" w:rsidRPr="004632FE" w:rsidRDefault="00503882" w:rsidP="00503882">
      <w:pPr>
        <w:pStyle w:val="text"/>
        <w:spacing w:after="0"/>
        <w:ind w:left="720" w:right="-57"/>
        <w:rPr>
          <w:rFonts w:ascii="Arial" w:hAnsi="Arial" w:cs="Arial"/>
          <w:sz w:val="20"/>
        </w:rPr>
      </w:pPr>
      <w:r w:rsidRPr="004632FE">
        <w:rPr>
          <w:rFonts w:ascii="Arial" w:hAnsi="Arial" w:cs="Arial"/>
          <w:sz w:val="20"/>
        </w:rPr>
        <w:sym w:font="Symbol" w:char="F0B7"/>
      </w:r>
      <w:r w:rsidRPr="004632FE">
        <w:rPr>
          <w:rFonts w:ascii="Arial" w:hAnsi="Arial" w:cs="Arial"/>
          <w:sz w:val="20"/>
        </w:rPr>
        <w:t xml:space="preserve"> the possibility of collusion between employees and third parties. </w:t>
      </w:r>
    </w:p>
    <w:p w14:paraId="75755BCE" w14:textId="77777777" w:rsidR="00503882" w:rsidRPr="004632FE" w:rsidRDefault="00503882" w:rsidP="00A74B6B">
      <w:pPr>
        <w:pStyle w:val="text"/>
        <w:spacing w:after="0"/>
        <w:ind w:left="0" w:right="-57"/>
        <w:rPr>
          <w:rFonts w:ascii="Arial" w:hAnsi="Arial" w:cs="Arial"/>
          <w:sz w:val="20"/>
        </w:rPr>
      </w:pPr>
    </w:p>
    <w:p w14:paraId="2D246773" w14:textId="24E4B80C" w:rsidR="00503882" w:rsidRPr="004632FE" w:rsidRDefault="00503882" w:rsidP="00A74B6B">
      <w:pPr>
        <w:pStyle w:val="text"/>
        <w:spacing w:after="0"/>
        <w:ind w:left="0" w:right="-57"/>
        <w:rPr>
          <w:rFonts w:ascii="Arial" w:hAnsi="Arial" w:cs="Arial"/>
          <w:sz w:val="20"/>
        </w:rPr>
      </w:pPr>
      <w:r w:rsidRPr="004632FE">
        <w:rPr>
          <w:rFonts w:ascii="Arial" w:hAnsi="Arial" w:cs="Arial"/>
          <w:sz w:val="20"/>
        </w:rPr>
        <w:lastRenderedPageBreak/>
        <w:t xml:space="preserve">The company, its employees and agents will make available to the investigator all such information and records as are necessary to pursue the investigation. All matters investigated will be kept confidential in so far as this does not hinder or frustrate the investigation process. The investigator will prepare a report setting out their findings from the investigation. The report will cover: </w:t>
      </w:r>
    </w:p>
    <w:p w14:paraId="126EF183" w14:textId="77777777" w:rsidR="00503882" w:rsidRPr="004632FE" w:rsidRDefault="00503882" w:rsidP="00A74B6B">
      <w:pPr>
        <w:pStyle w:val="text"/>
        <w:spacing w:after="0"/>
        <w:ind w:left="0" w:right="-57"/>
        <w:rPr>
          <w:rFonts w:ascii="Arial" w:hAnsi="Arial" w:cs="Arial"/>
          <w:sz w:val="20"/>
        </w:rPr>
      </w:pPr>
      <w:r w:rsidRPr="004632FE">
        <w:rPr>
          <w:rFonts w:ascii="Arial" w:hAnsi="Arial" w:cs="Arial"/>
          <w:sz w:val="20"/>
        </w:rPr>
        <w:sym w:font="Symbol" w:char="F0B7"/>
      </w:r>
      <w:r w:rsidRPr="004632FE">
        <w:rPr>
          <w:rFonts w:ascii="Arial" w:hAnsi="Arial" w:cs="Arial"/>
          <w:sz w:val="20"/>
        </w:rPr>
        <w:t xml:space="preserve"> an opinion on whether fraud, corruption or bribery has been committed and the reasons and summary evidence in support of the opinion; </w:t>
      </w:r>
    </w:p>
    <w:p w14:paraId="71C7FF9B" w14:textId="77777777" w:rsidR="00503882" w:rsidRPr="004632FE" w:rsidRDefault="00503882" w:rsidP="00A74B6B">
      <w:pPr>
        <w:pStyle w:val="text"/>
        <w:spacing w:after="0"/>
        <w:ind w:left="0" w:right="-57"/>
        <w:rPr>
          <w:rFonts w:ascii="Arial" w:hAnsi="Arial" w:cs="Arial"/>
          <w:sz w:val="20"/>
        </w:rPr>
      </w:pPr>
      <w:r w:rsidRPr="004632FE">
        <w:rPr>
          <w:rFonts w:ascii="Arial" w:hAnsi="Arial" w:cs="Arial"/>
          <w:sz w:val="20"/>
        </w:rPr>
        <w:sym w:font="Symbol" w:char="F0B7"/>
      </w:r>
      <w:r w:rsidRPr="004632FE">
        <w:rPr>
          <w:rFonts w:ascii="Arial" w:hAnsi="Arial" w:cs="Arial"/>
          <w:sz w:val="20"/>
        </w:rPr>
        <w:t xml:space="preserve"> where the opinion is that fraud, corruption or bribery has been committed, a description of the fraud, corruption or bribery, value of loss, people involved and the means by which the fraud, corruption or bribery was perpetrated; </w:t>
      </w:r>
    </w:p>
    <w:p w14:paraId="12EE21D8" w14:textId="77777777" w:rsidR="00503882" w:rsidRPr="004632FE" w:rsidRDefault="00503882" w:rsidP="00A74B6B">
      <w:pPr>
        <w:pStyle w:val="text"/>
        <w:spacing w:after="0"/>
        <w:ind w:left="0" w:right="-57"/>
        <w:rPr>
          <w:rFonts w:ascii="Arial" w:hAnsi="Arial" w:cs="Arial"/>
          <w:sz w:val="20"/>
        </w:rPr>
      </w:pPr>
      <w:r w:rsidRPr="004632FE">
        <w:rPr>
          <w:rFonts w:ascii="Arial" w:hAnsi="Arial" w:cs="Arial"/>
          <w:sz w:val="20"/>
        </w:rPr>
        <w:sym w:font="Symbol" w:char="F0B7"/>
      </w:r>
      <w:r w:rsidRPr="004632FE">
        <w:rPr>
          <w:rFonts w:ascii="Arial" w:hAnsi="Arial" w:cs="Arial"/>
          <w:sz w:val="20"/>
        </w:rPr>
        <w:t xml:space="preserve"> measures already taken or to be taken to prevent recurrence; </w:t>
      </w:r>
    </w:p>
    <w:p w14:paraId="7745763E" w14:textId="77777777" w:rsidR="00503882" w:rsidRPr="004632FE" w:rsidRDefault="00503882" w:rsidP="00A74B6B">
      <w:pPr>
        <w:pStyle w:val="text"/>
        <w:spacing w:after="0"/>
        <w:ind w:left="0" w:right="-57"/>
        <w:rPr>
          <w:rFonts w:ascii="Arial" w:hAnsi="Arial" w:cs="Arial"/>
          <w:sz w:val="20"/>
        </w:rPr>
      </w:pPr>
      <w:r w:rsidRPr="004632FE">
        <w:rPr>
          <w:rFonts w:ascii="Arial" w:hAnsi="Arial" w:cs="Arial"/>
          <w:sz w:val="20"/>
        </w:rPr>
        <w:sym w:font="Symbol" w:char="F0B7"/>
      </w:r>
      <w:r w:rsidRPr="004632FE">
        <w:rPr>
          <w:rFonts w:ascii="Arial" w:hAnsi="Arial" w:cs="Arial"/>
          <w:sz w:val="20"/>
        </w:rPr>
        <w:t xml:space="preserve"> any recommendations for action to strengthen future responses to fraud, corruption or bribery.</w:t>
      </w:r>
    </w:p>
    <w:p w14:paraId="3A6947EF" w14:textId="77777777" w:rsidR="00503882" w:rsidRPr="004632FE" w:rsidRDefault="00503882" w:rsidP="00A74B6B">
      <w:pPr>
        <w:pStyle w:val="text"/>
        <w:spacing w:after="0"/>
        <w:ind w:left="0" w:right="-57"/>
        <w:rPr>
          <w:rFonts w:ascii="Arial" w:hAnsi="Arial" w:cs="Arial"/>
          <w:sz w:val="20"/>
        </w:rPr>
      </w:pPr>
    </w:p>
    <w:p w14:paraId="177A66F8" w14:textId="77777777" w:rsidR="00503882" w:rsidRPr="004632FE" w:rsidRDefault="00503882" w:rsidP="00A74B6B">
      <w:pPr>
        <w:pStyle w:val="text"/>
        <w:spacing w:after="0"/>
        <w:ind w:left="0" w:right="-57"/>
        <w:rPr>
          <w:rFonts w:ascii="Arial" w:hAnsi="Arial" w:cs="Arial"/>
          <w:sz w:val="20"/>
        </w:rPr>
      </w:pPr>
      <w:r w:rsidRPr="004632FE">
        <w:rPr>
          <w:rFonts w:ascii="Arial" w:hAnsi="Arial" w:cs="Arial"/>
          <w:sz w:val="20"/>
        </w:rPr>
        <w:t xml:space="preserve">In forming this report there is a requirement to interview witnesses. Any interviews of employees should take place under the guidance of the Director as subsequent or concurrent disciplinary action may be taken against any employees found guilty of dishonesty. </w:t>
      </w:r>
    </w:p>
    <w:p w14:paraId="4B3C3D47" w14:textId="77777777" w:rsidR="00503882" w:rsidRPr="004632FE" w:rsidRDefault="00503882" w:rsidP="00A74B6B">
      <w:pPr>
        <w:pStyle w:val="text"/>
        <w:spacing w:after="0"/>
        <w:ind w:left="0" w:right="-57"/>
        <w:rPr>
          <w:rFonts w:ascii="Arial" w:hAnsi="Arial" w:cs="Arial"/>
          <w:sz w:val="20"/>
        </w:rPr>
      </w:pPr>
    </w:p>
    <w:p w14:paraId="28FF2FB7" w14:textId="77777777" w:rsidR="00503882" w:rsidRPr="004632FE" w:rsidRDefault="00503882" w:rsidP="00A74B6B">
      <w:pPr>
        <w:pStyle w:val="text"/>
        <w:spacing w:after="0"/>
        <w:ind w:left="0" w:right="-57"/>
        <w:rPr>
          <w:rFonts w:ascii="Arial" w:hAnsi="Arial" w:cs="Arial"/>
          <w:sz w:val="20"/>
        </w:rPr>
      </w:pPr>
      <w:r w:rsidRPr="004632FE">
        <w:rPr>
          <w:rFonts w:ascii="Arial" w:hAnsi="Arial" w:cs="Arial"/>
          <w:sz w:val="20"/>
        </w:rPr>
        <w:t xml:space="preserve">Any findings that fraud, corruption or bribery has been committed and conclusions about the persons responsible will be subject to the decisions of the company on the report, to any subsequent investigations and decisions under company disciplinary procedures and to legal proceedings. </w:t>
      </w:r>
    </w:p>
    <w:p w14:paraId="169879B8" w14:textId="77777777" w:rsidR="00503882" w:rsidRPr="004632FE" w:rsidRDefault="00503882" w:rsidP="00A74B6B">
      <w:pPr>
        <w:pStyle w:val="text"/>
        <w:spacing w:after="0"/>
        <w:ind w:left="0" w:right="-57"/>
        <w:rPr>
          <w:rFonts w:ascii="Arial" w:hAnsi="Arial" w:cs="Arial"/>
          <w:sz w:val="20"/>
        </w:rPr>
      </w:pPr>
    </w:p>
    <w:p w14:paraId="5F70870E" w14:textId="70B2C6F1" w:rsidR="00503882" w:rsidRPr="004632FE" w:rsidRDefault="00503882" w:rsidP="00A74B6B">
      <w:pPr>
        <w:pStyle w:val="text"/>
        <w:spacing w:after="0"/>
        <w:ind w:left="0" w:right="-57"/>
        <w:rPr>
          <w:rFonts w:ascii="Arial" w:hAnsi="Arial" w:cs="Arial"/>
          <w:sz w:val="20"/>
        </w:rPr>
      </w:pPr>
      <w:r w:rsidRPr="004632FE">
        <w:rPr>
          <w:rFonts w:ascii="Arial" w:hAnsi="Arial" w:cs="Arial"/>
          <w:sz w:val="20"/>
        </w:rPr>
        <w:t>The company that the matter is reported to the police if this has not happened at an earlier stage and/or that civil action is taken to recover losses.</w:t>
      </w:r>
    </w:p>
    <w:p w14:paraId="6327C36C" w14:textId="0781010C" w:rsidR="00503882" w:rsidRPr="004632FE" w:rsidRDefault="00503882" w:rsidP="00A74B6B">
      <w:pPr>
        <w:pStyle w:val="text"/>
        <w:spacing w:after="0"/>
        <w:ind w:left="0" w:right="-57"/>
        <w:rPr>
          <w:rFonts w:ascii="Arial" w:hAnsi="Arial" w:cs="Arial"/>
          <w:sz w:val="20"/>
        </w:rPr>
      </w:pPr>
    </w:p>
    <w:p w14:paraId="6D5742DD" w14:textId="2479CE55" w:rsidR="00971AC2" w:rsidRPr="004632FE" w:rsidRDefault="00971AC2" w:rsidP="00A74B6B">
      <w:pPr>
        <w:pStyle w:val="text"/>
        <w:spacing w:after="0"/>
        <w:ind w:left="0" w:right="-57"/>
        <w:rPr>
          <w:rFonts w:ascii="Arial" w:hAnsi="Arial" w:cs="Arial"/>
          <w:sz w:val="20"/>
        </w:rPr>
      </w:pPr>
      <w:r w:rsidRPr="004632FE">
        <w:rPr>
          <w:rFonts w:ascii="Arial" w:hAnsi="Arial" w:cs="Arial"/>
          <w:sz w:val="20"/>
        </w:rPr>
        <w:t>A risk assessment has been undertaken in the HSQE Board meeting and it has been determined that the risk of an occurrence is deemed as very low.  This assessment will be reviewed annually.</w:t>
      </w:r>
    </w:p>
    <w:p w14:paraId="2F35E517" w14:textId="77777777" w:rsidR="00A74B6B" w:rsidRPr="004632FE" w:rsidRDefault="00A74B6B" w:rsidP="00A74B6B">
      <w:pPr>
        <w:pStyle w:val="text"/>
        <w:spacing w:after="0"/>
        <w:ind w:left="2127" w:right="-57"/>
        <w:jc w:val="left"/>
        <w:rPr>
          <w:rFonts w:ascii="Arial" w:hAnsi="Arial" w:cs="Arial"/>
          <w:sz w:val="20"/>
        </w:rPr>
      </w:pPr>
    </w:p>
    <w:p w14:paraId="2F35E518" w14:textId="77777777" w:rsidR="00A74B6B" w:rsidRPr="002103F6" w:rsidRDefault="00A74B6B" w:rsidP="00A74B6B">
      <w:pPr>
        <w:pStyle w:val="text"/>
        <w:spacing w:after="0"/>
        <w:ind w:left="2127" w:right="-57"/>
        <w:jc w:val="left"/>
        <w:rPr>
          <w:rFonts w:ascii="Arial" w:hAnsi="Arial" w:cs="Arial"/>
          <w:sz w:val="20"/>
        </w:rPr>
      </w:pPr>
    </w:p>
    <w:p w14:paraId="2F35E51A" w14:textId="77777777" w:rsidR="00A74B6B" w:rsidRDefault="00A74B6B" w:rsidP="00A74B6B">
      <w:pPr>
        <w:pStyle w:val="text"/>
        <w:spacing w:after="0"/>
        <w:ind w:left="2127" w:right="-57"/>
        <w:jc w:val="left"/>
        <w:rPr>
          <w:rFonts w:ascii="Arial" w:hAnsi="Arial" w:cs="Arial"/>
          <w:sz w:val="20"/>
        </w:rPr>
      </w:pPr>
    </w:p>
    <w:p w14:paraId="2F35E51B" w14:textId="77777777" w:rsidR="00903125" w:rsidRPr="00A74B6B" w:rsidRDefault="00903125" w:rsidP="00A74B6B">
      <w:pPr>
        <w:pStyle w:val="text"/>
        <w:spacing w:after="0"/>
        <w:ind w:left="2127" w:right="-57"/>
        <w:jc w:val="left"/>
        <w:rPr>
          <w:rFonts w:ascii="Arial" w:hAnsi="Arial" w:cs="Arial"/>
          <w:sz w:val="20"/>
        </w:rPr>
      </w:pPr>
      <w:r w:rsidRPr="00A74B6B">
        <w:rPr>
          <w:rFonts w:ascii="Arial" w:hAnsi="Arial" w:cs="Arial"/>
          <w:sz w:val="20"/>
        </w:rPr>
        <w:tab/>
      </w:r>
      <w:r w:rsidRPr="00A74B6B">
        <w:rPr>
          <w:rFonts w:ascii="Arial" w:hAnsi="Arial" w:cs="Arial"/>
          <w:sz w:val="20"/>
        </w:rPr>
        <w:tab/>
      </w:r>
      <w:r w:rsidRPr="00A74B6B">
        <w:rPr>
          <w:rFonts w:ascii="Arial" w:hAnsi="Arial" w:cs="Arial"/>
          <w:sz w:val="20"/>
        </w:rPr>
        <w:tab/>
      </w:r>
      <w:r w:rsidRPr="00A74B6B">
        <w:rPr>
          <w:rFonts w:ascii="Arial" w:hAnsi="Arial" w:cs="Arial"/>
          <w:sz w:val="20"/>
        </w:rPr>
        <w:tab/>
      </w:r>
      <w:r w:rsidRPr="00A74B6B">
        <w:rPr>
          <w:rFonts w:ascii="Arial" w:hAnsi="Arial" w:cs="Arial"/>
          <w:sz w:val="20"/>
        </w:rPr>
        <w:tab/>
      </w:r>
    </w:p>
    <w:p w14:paraId="2F35E51C" w14:textId="77777777" w:rsidR="00903125" w:rsidRPr="00A74B6B" w:rsidRDefault="00903125" w:rsidP="00A74B6B">
      <w:pPr>
        <w:pStyle w:val="text"/>
        <w:spacing w:after="0"/>
        <w:ind w:left="0" w:right="-57"/>
        <w:rPr>
          <w:rFonts w:ascii="Arial" w:hAnsi="Arial" w:cs="Arial"/>
          <w:sz w:val="20"/>
        </w:rPr>
      </w:pPr>
    </w:p>
    <w:p w14:paraId="0C92B71A" w14:textId="13596C1F" w:rsidR="000061D9" w:rsidRPr="00D50D79" w:rsidRDefault="00903125" w:rsidP="00A74B6B">
      <w:pPr>
        <w:pStyle w:val="text"/>
        <w:spacing w:after="0"/>
        <w:ind w:left="-709" w:right="-57" w:firstLine="720"/>
        <w:jc w:val="left"/>
        <w:rPr>
          <w:rFonts w:ascii="Arial" w:hAnsi="Arial"/>
          <w:b/>
          <w:bCs/>
        </w:rPr>
      </w:pPr>
      <w:r w:rsidRPr="00D50D79">
        <w:rPr>
          <w:rFonts w:ascii="Arial" w:hAnsi="Arial" w:cs="Arial"/>
          <w:b/>
          <w:bCs/>
          <w:szCs w:val="22"/>
        </w:rPr>
        <w:t xml:space="preserve">Director </w:t>
      </w:r>
      <w:r w:rsidR="00B804E9" w:rsidRPr="00D50D79">
        <w:rPr>
          <w:rFonts w:ascii="Arial" w:hAnsi="Arial" w:cs="Arial"/>
          <w:b/>
          <w:bCs/>
          <w:szCs w:val="22"/>
        </w:rPr>
        <w:tab/>
      </w:r>
      <w:r w:rsidR="00C3192B">
        <w:rPr>
          <w:rFonts w:ascii="Arial" w:hAnsi="Arial" w:cs="Arial"/>
          <w:b/>
          <w:bCs/>
          <w:noProof/>
          <w:szCs w:val="22"/>
          <w:lang w:eastAsia="en-GB"/>
        </w:rPr>
        <w:drawing>
          <wp:inline distT="0" distB="0" distL="0" distR="0" wp14:anchorId="2EA54C51" wp14:editId="71EEE784">
            <wp:extent cx="1879600" cy="389723"/>
            <wp:effectExtent l="0" t="0" r="6350" b="0"/>
            <wp:docPr id="3" name="Picture 3" descr="A picture containing scissors, t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cissors, tool&#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09383" cy="395898"/>
                    </a:xfrm>
                    <a:prstGeom prst="rect">
                      <a:avLst/>
                    </a:prstGeom>
                  </pic:spPr>
                </pic:pic>
              </a:graphicData>
            </a:graphic>
          </wp:inline>
        </w:drawing>
      </w:r>
      <w:r w:rsidR="00B804E9" w:rsidRPr="00D50D79">
        <w:rPr>
          <w:rFonts w:ascii="Arial" w:hAnsi="Arial" w:cs="Arial"/>
          <w:b/>
          <w:bCs/>
          <w:szCs w:val="22"/>
        </w:rPr>
        <w:tab/>
      </w:r>
      <w:r w:rsidR="00B804E9" w:rsidRPr="00D50D79">
        <w:rPr>
          <w:rFonts w:ascii="Arial" w:hAnsi="Arial" w:cs="Arial"/>
          <w:b/>
          <w:bCs/>
          <w:szCs w:val="22"/>
        </w:rPr>
        <w:tab/>
      </w:r>
      <w:r w:rsidR="00437823" w:rsidRPr="00D50D79">
        <w:rPr>
          <w:rFonts w:ascii="Arial" w:hAnsi="Arial" w:cs="Arial"/>
          <w:b/>
          <w:bCs/>
          <w:szCs w:val="22"/>
        </w:rPr>
        <w:tab/>
      </w:r>
      <w:r w:rsidR="001E5C93">
        <w:rPr>
          <w:rFonts w:ascii="Arial" w:hAnsi="Arial" w:cs="Arial"/>
          <w:b/>
          <w:bCs/>
          <w:szCs w:val="22"/>
        </w:rPr>
        <w:t>5</w:t>
      </w:r>
      <w:r w:rsidR="001C66FC" w:rsidRPr="001C66FC">
        <w:rPr>
          <w:rFonts w:ascii="Arial" w:hAnsi="Arial" w:cs="Arial"/>
          <w:b/>
          <w:bCs/>
          <w:vertAlign w:val="superscript"/>
        </w:rPr>
        <w:t>th</w:t>
      </w:r>
      <w:r w:rsidR="001C66FC" w:rsidRPr="001C66FC">
        <w:rPr>
          <w:rFonts w:ascii="Arial" w:hAnsi="Arial" w:cs="Arial"/>
          <w:b/>
          <w:bCs/>
        </w:rPr>
        <w:t xml:space="preserve"> January 202</w:t>
      </w:r>
      <w:r w:rsidR="00E61098">
        <w:rPr>
          <w:rFonts w:ascii="Arial" w:hAnsi="Arial" w:cs="Arial"/>
          <w:b/>
          <w:bCs/>
        </w:rPr>
        <w:t>6</w:t>
      </w:r>
    </w:p>
    <w:p w14:paraId="32028969" w14:textId="265E4089" w:rsidR="000061D9" w:rsidRDefault="000061D9" w:rsidP="00A74B6B">
      <w:pPr>
        <w:pStyle w:val="text"/>
        <w:spacing w:after="0"/>
        <w:ind w:left="-709" w:right="-57" w:firstLine="720"/>
        <w:jc w:val="left"/>
        <w:rPr>
          <w:rFonts w:ascii="Arial" w:hAnsi="Arial"/>
        </w:rPr>
      </w:pPr>
    </w:p>
    <w:p w14:paraId="08DE94E0" w14:textId="5E020554" w:rsidR="000061D9" w:rsidRDefault="000061D9" w:rsidP="00A74B6B">
      <w:pPr>
        <w:pStyle w:val="text"/>
        <w:spacing w:after="0"/>
        <w:ind w:left="-709" w:right="-57" w:firstLine="720"/>
        <w:jc w:val="left"/>
        <w:rPr>
          <w:rFonts w:ascii="Arial" w:hAnsi="Arial"/>
        </w:rPr>
      </w:pPr>
    </w:p>
    <w:p w14:paraId="0E934AF3" w14:textId="43AF012D" w:rsidR="000061D9" w:rsidRDefault="000061D9" w:rsidP="00A74B6B">
      <w:pPr>
        <w:pStyle w:val="text"/>
        <w:spacing w:after="0"/>
        <w:ind w:left="-709" w:right="-57" w:firstLine="720"/>
        <w:jc w:val="left"/>
        <w:rPr>
          <w:rFonts w:ascii="Arial" w:hAnsi="Arial"/>
        </w:rPr>
      </w:pPr>
    </w:p>
    <w:p w14:paraId="2BCCFE54" w14:textId="7245B454" w:rsidR="000061D9" w:rsidRDefault="000061D9" w:rsidP="00A74B6B">
      <w:pPr>
        <w:pStyle w:val="text"/>
        <w:spacing w:after="0"/>
        <w:ind w:left="-709" w:right="-57" w:firstLine="720"/>
        <w:jc w:val="left"/>
        <w:rPr>
          <w:rFonts w:ascii="Arial" w:hAnsi="Arial"/>
        </w:rPr>
      </w:pPr>
    </w:p>
    <w:p w14:paraId="7723F638" w14:textId="39A9BE5A" w:rsidR="000061D9" w:rsidRDefault="000061D9" w:rsidP="00A74B6B">
      <w:pPr>
        <w:pStyle w:val="text"/>
        <w:spacing w:after="0"/>
        <w:ind w:left="-709" w:right="-57" w:firstLine="720"/>
        <w:jc w:val="left"/>
        <w:rPr>
          <w:rFonts w:ascii="Arial" w:hAnsi="Arial"/>
        </w:rPr>
      </w:pPr>
    </w:p>
    <w:p w14:paraId="3FF84DD9" w14:textId="33CF5ECA" w:rsidR="000061D9" w:rsidRDefault="000061D9" w:rsidP="00A74B6B">
      <w:pPr>
        <w:pStyle w:val="text"/>
        <w:spacing w:after="0"/>
        <w:ind w:left="-709" w:right="-57" w:firstLine="720"/>
        <w:jc w:val="left"/>
        <w:rPr>
          <w:rFonts w:ascii="Arial" w:hAnsi="Arial"/>
        </w:rPr>
      </w:pPr>
    </w:p>
    <w:p w14:paraId="357446DF" w14:textId="48CFAA89" w:rsidR="000061D9" w:rsidRDefault="000061D9" w:rsidP="00A74B6B">
      <w:pPr>
        <w:pStyle w:val="text"/>
        <w:spacing w:after="0"/>
        <w:ind w:left="-709" w:right="-57" w:firstLine="720"/>
        <w:jc w:val="left"/>
        <w:rPr>
          <w:rFonts w:ascii="Arial" w:hAnsi="Arial"/>
        </w:rPr>
      </w:pPr>
    </w:p>
    <w:p w14:paraId="61CE1538" w14:textId="1FC3119E" w:rsidR="00503882" w:rsidRDefault="00503882">
      <w:pPr>
        <w:rPr>
          <w:sz w:val="22"/>
        </w:rPr>
      </w:pPr>
      <w:r>
        <w:br w:type="page"/>
      </w:r>
    </w:p>
    <w:tbl>
      <w:tblPr>
        <w:tblW w:w="9766"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4A0" w:firstRow="1" w:lastRow="0" w:firstColumn="1" w:lastColumn="0" w:noHBand="0" w:noVBand="1"/>
      </w:tblPr>
      <w:tblGrid>
        <w:gridCol w:w="660"/>
        <w:gridCol w:w="7689"/>
        <w:gridCol w:w="1417"/>
      </w:tblGrid>
      <w:tr w:rsidR="000061D9" w:rsidRPr="000061D9" w14:paraId="7FE2B7E9" w14:textId="77777777" w:rsidTr="000061D9">
        <w:trPr>
          <w:trHeight w:val="705"/>
        </w:trPr>
        <w:tc>
          <w:tcPr>
            <w:tcW w:w="9766" w:type="dxa"/>
            <w:gridSpan w:val="3"/>
            <w:shd w:val="clear" w:color="auto" w:fill="auto"/>
            <w:vAlign w:val="center"/>
            <w:hideMark/>
          </w:tcPr>
          <w:p w14:paraId="0F2AB857" w14:textId="77777777" w:rsidR="000061D9" w:rsidRPr="000061D9" w:rsidRDefault="000061D9" w:rsidP="000061D9">
            <w:pPr>
              <w:jc w:val="center"/>
              <w:rPr>
                <w:rFonts w:cs="Arial"/>
                <w:b/>
                <w:bCs/>
                <w:color w:val="000000"/>
                <w:sz w:val="28"/>
                <w:szCs w:val="28"/>
                <w:lang w:eastAsia="en-GB"/>
              </w:rPr>
            </w:pPr>
            <w:r w:rsidRPr="000061D9">
              <w:rPr>
                <w:rFonts w:cs="Arial"/>
                <w:b/>
                <w:bCs/>
                <w:color w:val="000000"/>
                <w:sz w:val="28"/>
                <w:szCs w:val="28"/>
                <w:lang w:eastAsia="en-GB"/>
              </w:rPr>
              <w:lastRenderedPageBreak/>
              <w:t>BRIBERY RISK ASSESSMENT FORM</w:t>
            </w:r>
          </w:p>
        </w:tc>
      </w:tr>
      <w:tr w:rsidR="000061D9" w:rsidRPr="000061D9" w14:paraId="47C2E842" w14:textId="77777777" w:rsidTr="000061D9">
        <w:trPr>
          <w:trHeight w:val="735"/>
        </w:trPr>
        <w:tc>
          <w:tcPr>
            <w:tcW w:w="9766" w:type="dxa"/>
            <w:gridSpan w:val="3"/>
            <w:shd w:val="clear" w:color="auto" w:fill="auto"/>
            <w:vAlign w:val="center"/>
            <w:hideMark/>
          </w:tcPr>
          <w:p w14:paraId="69855D90" w14:textId="77777777" w:rsidR="000061D9" w:rsidRPr="000061D9" w:rsidRDefault="000061D9" w:rsidP="000061D9">
            <w:pPr>
              <w:jc w:val="center"/>
              <w:rPr>
                <w:rFonts w:cs="Arial"/>
                <w:color w:val="000000"/>
                <w:sz w:val="20"/>
                <w:lang w:eastAsia="en-GB"/>
              </w:rPr>
            </w:pPr>
            <w:r w:rsidRPr="000061D9">
              <w:rPr>
                <w:rFonts w:cs="Arial"/>
                <w:color w:val="000000"/>
                <w:sz w:val="20"/>
                <w:lang w:eastAsia="en-GB"/>
              </w:rPr>
              <w:t>Consider each question, then rate the degree of risk and insert the score in the right-hand column. Add each score to determine the Company’s potential risk / exposure to bribery</w:t>
            </w:r>
          </w:p>
        </w:tc>
      </w:tr>
      <w:tr w:rsidR="000061D9" w:rsidRPr="000061D9" w14:paraId="2A7FFD31" w14:textId="77777777" w:rsidTr="000061D9">
        <w:trPr>
          <w:trHeight w:val="645"/>
        </w:trPr>
        <w:tc>
          <w:tcPr>
            <w:tcW w:w="8349" w:type="dxa"/>
            <w:gridSpan w:val="2"/>
            <w:shd w:val="clear" w:color="auto" w:fill="auto"/>
            <w:vAlign w:val="center"/>
            <w:hideMark/>
          </w:tcPr>
          <w:p w14:paraId="293A042D" w14:textId="77777777" w:rsidR="000061D9" w:rsidRPr="000061D9" w:rsidRDefault="000061D9" w:rsidP="000061D9">
            <w:pPr>
              <w:jc w:val="center"/>
              <w:rPr>
                <w:rFonts w:cs="Arial"/>
                <w:b/>
                <w:bCs/>
                <w:color w:val="000000"/>
                <w:sz w:val="20"/>
                <w:lang w:eastAsia="en-GB"/>
              </w:rPr>
            </w:pPr>
            <w:r w:rsidRPr="000061D9">
              <w:rPr>
                <w:rFonts w:cs="Arial"/>
                <w:b/>
                <w:bCs/>
                <w:color w:val="000000"/>
                <w:sz w:val="20"/>
                <w:lang w:eastAsia="en-GB"/>
              </w:rPr>
              <w:t xml:space="preserve">Score 1 = Low Risk, 2 = Some Risk, 3 = Medium Risk, </w:t>
            </w:r>
            <w:r w:rsidRPr="000061D9">
              <w:rPr>
                <w:rFonts w:cs="Arial"/>
                <w:b/>
                <w:bCs/>
                <w:color w:val="000000"/>
                <w:sz w:val="20"/>
                <w:lang w:eastAsia="en-GB"/>
              </w:rPr>
              <w:br/>
              <w:t>4 = High Risk, 5 = Very High Risk</w:t>
            </w:r>
          </w:p>
        </w:tc>
        <w:tc>
          <w:tcPr>
            <w:tcW w:w="1417" w:type="dxa"/>
            <w:shd w:val="clear" w:color="auto" w:fill="auto"/>
            <w:vAlign w:val="center"/>
            <w:hideMark/>
          </w:tcPr>
          <w:p w14:paraId="31BEF316" w14:textId="77777777" w:rsidR="000061D9" w:rsidRPr="000061D9" w:rsidRDefault="000061D9" w:rsidP="000061D9">
            <w:pPr>
              <w:jc w:val="center"/>
              <w:rPr>
                <w:rFonts w:cs="Arial"/>
                <w:b/>
                <w:bCs/>
                <w:color w:val="000000"/>
                <w:sz w:val="20"/>
                <w:lang w:eastAsia="en-GB"/>
              </w:rPr>
            </w:pPr>
            <w:r w:rsidRPr="000061D9">
              <w:rPr>
                <w:rFonts w:cs="Arial"/>
                <w:b/>
                <w:bCs/>
                <w:color w:val="000000"/>
                <w:sz w:val="20"/>
                <w:lang w:eastAsia="en-GB"/>
              </w:rPr>
              <w:t>Score</w:t>
            </w:r>
          </w:p>
        </w:tc>
      </w:tr>
      <w:tr w:rsidR="000061D9" w:rsidRPr="000061D9" w14:paraId="462AC531" w14:textId="77777777" w:rsidTr="000061D9">
        <w:trPr>
          <w:trHeight w:val="360"/>
        </w:trPr>
        <w:tc>
          <w:tcPr>
            <w:tcW w:w="9766" w:type="dxa"/>
            <w:gridSpan w:val="3"/>
            <w:shd w:val="clear" w:color="000000" w:fill="C0C0C0"/>
            <w:vAlign w:val="center"/>
            <w:hideMark/>
          </w:tcPr>
          <w:p w14:paraId="0CBABD46" w14:textId="77777777" w:rsidR="000061D9" w:rsidRPr="000061D9" w:rsidRDefault="000061D9" w:rsidP="000061D9">
            <w:pPr>
              <w:rPr>
                <w:rFonts w:cs="Arial"/>
                <w:b/>
                <w:bCs/>
                <w:color w:val="000000"/>
                <w:sz w:val="20"/>
                <w:lang w:eastAsia="en-GB"/>
              </w:rPr>
            </w:pPr>
            <w:r w:rsidRPr="000061D9">
              <w:rPr>
                <w:rFonts w:cs="Arial"/>
                <w:b/>
                <w:bCs/>
                <w:color w:val="000000"/>
                <w:sz w:val="20"/>
                <w:lang w:eastAsia="en-GB"/>
              </w:rPr>
              <w:t>1. Country Risk</w:t>
            </w:r>
          </w:p>
        </w:tc>
      </w:tr>
      <w:tr w:rsidR="000061D9" w:rsidRPr="000061D9" w14:paraId="521E0933" w14:textId="77777777" w:rsidTr="000061D9">
        <w:trPr>
          <w:trHeight w:val="390"/>
        </w:trPr>
        <w:tc>
          <w:tcPr>
            <w:tcW w:w="660" w:type="dxa"/>
            <w:shd w:val="clear" w:color="auto" w:fill="auto"/>
            <w:vAlign w:val="center"/>
            <w:hideMark/>
          </w:tcPr>
          <w:p w14:paraId="149EF815" w14:textId="77777777" w:rsidR="000061D9" w:rsidRPr="000061D9" w:rsidRDefault="000061D9" w:rsidP="000061D9">
            <w:pPr>
              <w:jc w:val="center"/>
              <w:rPr>
                <w:rFonts w:cs="Arial"/>
                <w:b/>
                <w:bCs/>
                <w:color w:val="000000"/>
                <w:sz w:val="20"/>
                <w:lang w:eastAsia="en-GB"/>
              </w:rPr>
            </w:pPr>
            <w:r w:rsidRPr="000061D9">
              <w:rPr>
                <w:rFonts w:cs="Arial"/>
                <w:b/>
                <w:bCs/>
                <w:color w:val="000000"/>
                <w:sz w:val="20"/>
                <w:lang w:eastAsia="en-GB"/>
              </w:rPr>
              <w:t>1.1</w:t>
            </w:r>
          </w:p>
        </w:tc>
        <w:tc>
          <w:tcPr>
            <w:tcW w:w="7689" w:type="dxa"/>
            <w:shd w:val="clear" w:color="auto" w:fill="auto"/>
            <w:vAlign w:val="center"/>
            <w:hideMark/>
          </w:tcPr>
          <w:p w14:paraId="31A008C8" w14:textId="77777777" w:rsidR="000061D9" w:rsidRPr="000061D9" w:rsidRDefault="000061D9" w:rsidP="000061D9">
            <w:pPr>
              <w:rPr>
                <w:rFonts w:cs="Arial"/>
                <w:color w:val="000000"/>
                <w:sz w:val="20"/>
                <w:lang w:eastAsia="en-GB"/>
              </w:rPr>
            </w:pPr>
            <w:r w:rsidRPr="000061D9">
              <w:rPr>
                <w:rFonts w:cs="Arial"/>
                <w:color w:val="000000"/>
                <w:sz w:val="20"/>
                <w:lang w:eastAsia="en-GB"/>
              </w:rPr>
              <w:t>Does the organisation operate mostly in the UK? If yes, give low score.</w:t>
            </w:r>
          </w:p>
        </w:tc>
        <w:tc>
          <w:tcPr>
            <w:tcW w:w="1417" w:type="dxa"/>
            <w:shd w:val="clear" w:color="auto" w:fill="auto"/>
            <w:vAlign w:val="center"/>
            <w:hideMark/>
          </w:tcPr>
          <w:p w14:paraId="637DC19D" w14:textId="32489112" w:rsidR="000061D9" w:rsidRPr="000061D9" w:rsidRDefault="00E310A0" w:rsidP="000061D9">
            <w:pPr>
              <w:jc w:val="center"/>
              <w:rPr>
                <w:rFonts w:cs="Arial"/>
                <w:color w:val="000000"/>
                <w:sz w:val="20"/>
                <w:lang w:eastAsia="en-GB"/>
              </w:rPr>
            </w:pPr>
            <w:r>
              <w:rPr>
                <w:rFonts w:cs="Arial"/>
                <w:color w:val="000000"/>
                <w:sz w:val="20"/>
                <w:lang w:eastAsia="en-GB"/>
              </w:rPr>
              <w:t>1</w:t>
            </w:r>
            <w:r w:rsidR="000061D9" w:rsidRPr="000061D9">
              <w:rPr>
                <w:rFonts w:cs="Arial"/>
                <w:color w:val="000000"/>
                <w:sz w:val="20"/>
                <w:lang w:eastAsia="en-GB"/>
              </w:rPr>
              <w:t> </w:t>
            </w:r>
          </w:p>
        </w:tc>
      </w:tr>
      <w:tr w:rsidR="000061D9" w:rsidRPr="000061D9" w14:paraId="57187D17" w14:textId="77777777" w:rsidTr="000061D9">
        <w:trPr>
          <w:trHeight w:val="585"/>
        </w:trPr>
        <w:tc>
          <w:tcPr>
            <w:tcW w:w="660" w:type="dxa"/>
            <w:shd w:val="clear" w:color="auto" w:fill="auto"/>
            <w:vAlign w:val="center"/>
            <w:hideMark/>
          </w:tcPr>
          <w:p w14:paraId="5D12956F" w14:textId="77777777" w:rsidR="000061D9" w:rsidRPr="000061D9" w:rsidRDefault="000061D9" w:rsidP="000061D9">
            <w:pPr>
              <w:jc w:val="center"/>
              <w:rPr>
                <w:rFonts w:cs="Arial"/>
                <w:b/>
                <w:bCs/>
                <w:color w:val="000000"/>
                <w:sz w:val="20"/>
                <w:lang w:eastAsia="en-GB"/>
              </w:rPr>
            </w:pPr>
            <w:r w:rsidRPr="000061D9">
              <w:rPr>
                <w:rFonts w:cs="Arial"/>
                <w:b/>
                <w:bCs/>
                <w:color w:val="000000"/>
                <w:sz w:val="20"/>
                <w:lang w:eastAsia="en-GB"/>
              </w:rPr>
              <w:t>1.2</w:t>
            </w:r>
          </w:p>
        </w:tc>
        <w:tc>
          <w:tcPr>
            <w:tcW w:w="7689" w:type="dxa"/>
            <w:shd w:val="clear" w:color="auto" w:fill="auto"/>
            <w:hideMark/>
          </w:tcPr>
          <w:p w14:paraId="2CFBB4B1" w14:textId="77777777" w:rsidR="000061D9" w:rsidRPr="000061D9" w:rsidRDefault="000061D9" w:rsidP="000061D9">
            <w:pPr>
              <w:rPr>
                <w:rFonts w:cs="Arial"/>
                <w:color w:val="000000"/>
                <w:sz w:val="20"/>
                <w:lang w:eastAsia="en-GB"/>
              </w:rPr>
            </w:pPr>
            <w:r w:rsidRPr="000061D9">
              <w:rPr>
                <w:rFonts w:cs="Arial"/>
                <w:color w:val="000000"/>
                <w:sz w:val="20"/>
                <w:lang w:eastAsia="en-GB"/>
              </w:rPr>
              <w:t>Does the organisation operate mostly in the UK, Europe, and US? If yes, give low score.</w:t>
            </w:r>
          </w:p>
        </w:tc>
        <w:tc>
          <w:tcPr>
            <w:tcW w:w="1417" w:type="dxa"/>
            <w:shd w:val="clear" w:color="auto" w:fill="auto"/>
            <w:vAlign w:val="center"/>
            <w:hideMark/>
          </w:tcPr>
          <w:p w14:paraId="4F4FBD52" w14:textId="7F8214B8" w:rsidR="000061D9" w:rsidRPr="000061D9" w:rsidRDefault="00E310A0" w:rsidP="000061D9">
            <w:pPr>
              <w:jc w:val="center"/>
              <w:rPr>
                <w:rFonts w:cs="Arial"/>
                <w:color w:val="000000"/>
                <w:sz w:val="20"/>
                <w:lang w:eastAsia="en-GB"/>
              </w:rPr>
            </w:pPr>
            <w:r>
              <w:rPr>
                <w:rFonts w:cs="Arial"/>
                <w:color w:val="000000"/>
                <w:sz w:val="20"/>
                <w:lang w:eastAsia="en-GB"/>
              </w:rPr>
              <w:t>1</w:t>
            </w:r>
            <w:r w:rsidR="000061D9" w:rsidRPr="000061D9">
              <w:rPr>
                <w:rFonts w:cs="Arial"/>
                <w:color w:val="000000"/>
                <w:sz w:val="20"/>
                <w:lang w:eastAsia="en-GB"/>
              </w:rPr>
              <w:t> </w:t>
            </w:r>
          </w:p>
        </w:tc>
      </w:tr>
      <w:tr w:rsidR="000061D9" w:rsidRPr="000061D9" w14:paraId="0031CF77" w14:textId="77777777" w:rsidTr="000061D9">
        <w:trPr>
          <w:trHeight w:val="810"/>
        </w:trPr>
        <w:tc>
          <w:tcPr>
            <w:tcW w:w="660" w:type="dxa"/>
            <w:shd w:val="clear" w:color="auto" w:fill="auto"/>
            <w:vAlign w:val="center"/>
            <w:hideMark/>
          </w:tcPr>
          <w:p w14:paraId="13B15D83" w14:textId="77777777" w:rsidR="000061D9" w:rsidRPr="000061D9" w:rsidRDefault="000061D9" w:rsidP="000061D9">
            <w:pPr>
              <w:jc w:val="center"/>
              <w:rPr>
                <w:rFonts w:cs="Arial"/>
                <w:b/>
                <w:bCs/>
                <w:color w:val="000000"/>
                <w:sz w:val="20"/>
                <w:lang w:eastAsia="en-GB"/>
              </w:rPr>
            </w:pPr>
            <w:r w:rsidRPr="000061D9">
              <w:rPr>
                <w:rFonts w:cs="Arial"/>
                <w:b/>
                <w:bCs/>
                <w:color w:val="000000"/>
                <w:sz w:val="20"/>
                <w:lang w:eastAsia="en-GB"/>
              </w:rPr>
              <w:t>1.3</w:t>
            </w:r>
          </w:p>
        </w:tc>
        <w:tc>
          <w:tcPr>
            <w:tcW w:w="7689" w:type="dxa"/>
            <w:shd w:val="clear" w:color="auto" w:fill="auto"/>
            <w:hideMark/>
          </w:tcPr>
          <w:p w14:paraId="165D31D9" w14:textId="77777777" w:rsidR="000061D9" w:rsidRPr="000061D9" w:rsidRDefault="000061D9" w:rsidP="000061D9">
            <w:pPr>
              <w:rPr>
                <w:rFonts w:cs="Arial"/>
                <w:color w:val="000000"/>
                <w:sz w:val="20"/>
                <w:lang w:eastAsia="en-GB"/>
              </w:rPr>
            </w:pPr>
            <w:r w:rsidRPr="000061D9">
              <w:rPr>
                <w:rFonts w:cs="Arial"/>
                <w:color w:val="000000"/>
                <w:sz w:val="20"/>
                <w:lang w:eastAsia="en-GB"/>
              </w:rPr>
              <w:t xml:space="preserve">Does the country in which the organisation operates or will operate have perceived high levels of corruption? If yes, score high.  Refer to Transparency International website for objective and detailed assessments. </w:t>
            </w:r>
          </w:p>
        </w:tc>
        <w:tc>
          <w:tcPr>
            <w:tcW w:w="1417" w:type="dxa"/>
            <w:shd w:val="clear" w:color="auto" w:fill="auto"/>
            <w:vAlign w:val="center"/>
            <w:hideMark/>
          </w:tcPr>
          <w:p w14:paraId="104E21B5" w14:textId="3C61C79D" w:rsidR="000061D9" w:rsidRPr="000061D9" w:rsidRDefault="00E310A0" w:rsidP="000061D9">
            <w:pPr>
              <w:jc w:val="center"/>
              <w:rPr>
                <w:rFonts w:cs="Arial"/>
                <w:color w:val="000000"/>
                <w:sz w:val="20"/>
                <w:lang w:eastAsia="en-GB"/>
              </w:rPr>
            </w:pPr>
            <w:r>
              <w:rPr>
                <w:rFonts w:cs="Arial"/>
                <w:color w:val="000000"/>
                <w:sz w:val="20"/>
                <w:lang w:eastAsia="en-GB"/>
              </w:rPr>
              <w:t>1</w:t>
            </w:r>
            <w:r w:rsidR="000061D9" w:rsidRPr="000061D9">
              <w:rPr>
                <w:rFonts w:cs="Arial"/>
                <w:color w:val="000000"/>
                <w:sz w:val="20"/>
                <w:lang w:eastAsia="en-GB"/>
              </w:rPr>
              <w:t> </w:t>
            </w:r>
          </w:p>
        </w:tc>
      </w:tr>
      <w:tr w:rsidR="000061D9" w:rsidRPr="000061D9" w14:paraId="7290A5D6" w14:textId="77777777" w:rsidTr="000061D9">
        <w:trPr>
          <w:trHeight w:val="795"/>
        </w:trPr>
        <w:tc>
          <w:tcPr>
            <w:tcW w:w="660" w:type="dxa"/>
            <w:shd w:val="clear" w:color="auto" w:fill="auto"/>
            <w:vAlign w:val="center"/>
            <w:hideMark/>
          </w:tcPr>
          <w:p w14:paraId="5DA8460B" w14:textId="77777777" w:rsidR="000061D9" w:rsidRPr="000061D9" w:rsidRDefault="000061D9" w:rsidP="000061D9">
            <w:pPr>
              <w:jc w:val="center"/>
              <w:rPr>
                <w:rFonts w:cs="Arial"/>
                <w:b/>
                <w:bCs/>
                <w:color w:val="000000"/>
                <w:sz w:val="20"/>
                <w:lang w:eastAsia="en-GB"/>
              </w:rPr>
            </w:pPr>
            <w:r w:rsidRPr="000061D9">
              <w:rPr>
                <w:rFonts w:cs="Arial"/>
                <w:b/>
                <w:bCs/>
                <w:color w:val="000000"/>
                <w:sz w:val="20"/>
                <w:lang w:eastAsia="en-GB"/>
              </w:rPr>
              <w:t>1.4</w:t>
            </w:r>
          </w:p>
        </w:tc>
        <w:tc>
          <w:tcPr>
            <w:tcW w:w="7689" w:type="dxa"/>
            <w:shd w:val="clear" w:color="auto" w:fill="auto"/>
            <w:hideMark/>
          </w:tcPr>
          <w:p w14:paraId="1B93FF0D" w14:textId="77777777" w:rsidR="000061D9" w:rsidRPr="000061D9" w:rsidRDefault="000061D9" w:rsidP="000061D9">
            <w:pPr>
              <w:rPr>
                <w:rFonts w:cs="Arial"/>
                <w:color w:val="000000"/>
                <w:sz w:val="20"/>
                <w:lang w:eastAsia="en-GB"/>
              </w:rPr>
            </w:pPr>
            <w:r w:rsidRPr="000061D9">
              <w:rPr>
                <w:rFonts w:cs="Arial"/>
                <w:color w:val="000000"/>
                <w:sz w:val="20"/>
                <w:lang w:eastAsia="en-GB"/>
              </w:rPr>
              <w:t xml:space="preserve">Has the organisation recently acquired or merged with any organisations in countries with perceived high levels of corruption? If yes , score high. Refer to Transparency International website for objective and detailed assessments. </w:t>
            </w:r>
          </w:p>
        </w:tc>
        <w:tc>
          <w:tcPr>
            <w:tcW w:w="1417" w:type="dxa"/>
            <w:shd w:val="clear" w:color="auto" w:fill="auto"/>
            <w:vAlign w:val="center"/>
            <w:hideMark/>
          </w:tcPr>
          <w:p w14:paraId="17AC66B9" w14:textId="0094B4B7" w:rsidR="000061D9" w:rsidRPr="000061D9" w:rsidRDefault="00E310A0" w:rsidP="000061D9">
            <w:pPr>
              <w:jc w:val="center"/>
              <w:rPr>
                <w:rFonts w:cs="Arial"/>
                <w:color w:val="000000"/>
                <w:sz w:val="20"/>
                <w:lang w:eastAsia="en-GB"/>
              </w:rPr>
            </w:pPr>
            <w:r>
              <w:rPr>
                <w:rFonts w:cs="Arial"/>
                <w:color w:val="000000"/>
                <w:sz w:val="20"/>
                <w:lang w:eastAsia="en-GB"/>
              </w:rPr>
              <w:t>1</w:t>
            </w:r>
          </w:p>
        </w:tc>
      </w:tr>
      <w:tr w:rsidR="000061D9" w:rsidRPr="000061D9" w14:paraId="5CDBBC9C" w14:textId="77777777" w:rsidTr="000061D9">
        <w:trPr>
          <w:trHeight w:val="525"/>
        </w:trPr>
        <w:tc>
          <w:tcPr>
            <w:tcW w:w="660" w:type="dxa"/>
            <w:shd w:val="clear" w:color="auto" w:fill="auto"/>
            <w:vAlign w:val="center"/>
            <w:hideMark/>
          </w:tcPr>
          <w:p w14:paraId="00DB0DDF" w14:textId="77777777" w:rsidR="000061D9" w:rsidRPr="000061D9" w:rsidRDefault="000061D9" w:rsidP="000061D9">
            <w:pPr>
              <w:jc w:val="center"/>
              <w:rPr>
                <w:rFonts w:cs="Arial"/>
                <w:b/>
                <w:bCs/>
                <w:color w:val="000000"/>
                <w:sz w:val="20"/>
                <w:lang w:eastAsia="en-GB"/>
              </w:rPr>
            </w:pPr>
            <w:r w:rsidRPr="000061D9">
              <w:rPr>
                <w:rFonts w:cs="Arial"/>
                <w:b/>
                <w:bCs/>
                <w:color w:val="000000"/>
                <w:sz w:val="20"/>
                <w:lang w:eastAsia="en-GB"/>
              </w:rPr>
              <w:t>1.5</w:t>
            </w:r>
          </w:p>
        </w:tc>
        <w:tc>
          <w:tcPr>
            <w:tcW w:w="7689" w:type="dxa"/>
            <w:shd w:val="clear" w:color="auto" w:fill="auto"/>
            <w:hideMark/>
          </w:tcPr>
          <w:p w14:paraId="6EAFE619" w14:textId="77777777" w:rsidR="000061D9" w:rsidRPr="000061D9" w:rsidRDefault="000061D9" w:rsidP="000061D9">
            <w:pPr>
              <w:rPr>
                <w:rFonts w:cs="Arial"/>
                <w:color w:val="000000"/>
                <w:sz w:val="20"/>
                <w:lang w:eastAsia="en-GB"/>
              </w:rPr>
            </w:pPr>
            <w:r w:rsidRPr="000061D9">
              <w:rPr>
                <w:rFonts w:cs="Arial"/>
                <w:color w:val="000000"/>
                <w:sz w:val="20"/>
                <w:lang w:eastAsia="en-GB"/>
              </w:rPr>
              <w:t>Does the country in which activity is taking place or is proposed have effectively implemented anti-bribery legislation? If yes, give low score.</w:t>
            </w:r>
          </w:p>
        </w:tc>
        <w:tc>
          <w:tcPr>
            <w:tcW w:w="1417" w:type="dxa"/>
            <w:shd w:val="clear" w:color="auto" w:fill="auto"/>
            <w:vAlign w:val="center"/>
            <w:hideMark/>
          </w:tcPr>
          <w:p w14:paraId="6D1B2EDD" w14:textId="3FAD90B1" w:rsidR="000061D9" w:rsidRPr="000061D9" w:rsidRDefault="00E310A0" w:rsidP="00E310A0">
            <w:pPr>
              <w:jc w:val="center"/>
              <w:rPr>
                <w:rFonts w:cs="Arial"/>
                <w:color w:val="000000"/>
                <w:sz w:val="20"/>
                <w:lang w:eastAsia="en-GB"/>
              </w:rPr>
            </w:pPr>
            <w:r>
              <w:rPr>
                <w:rFonts w:cs="Arial"/>
                <w:color w:val="000000"/>
                <w:sz w:val="20"/>
                <w:lang w:eastAsia="en-GB"/>
              </w:rPr>
              <w:t>1</w:t>
            </w:r>
          </w:p>
        </w:tc>
      </w:tr>
      <w:tr w:rsidR="000061D9" w:rsidRPr="000061D9" w14:paraId="185748EF" w14:textId="77777777" w:rsidTr="000061D9">
        <w:trPr>
          <w:trHeight w:val="825"/>
        </w:trPr>
        <w:tc>
          <w:tcPr>
            <w:tcW w:w="660" w:type="dxa"/>
            <w:shd w:val="clear" w:color="auto" w:fill="auto"/>
            <w:vAlign w:val="center"/>
            <w:hideMark/>
          </w:tcPr>
          <w:p w14:paraId="3FBC2FCE" w14:textId="77777777" w:rsidR="000061D9" w:rsidRPr="000061D9" w:rsidRDefault="000061D9" w:rsidP="000061D9">
            <w:pPr>
              <w:jc w:val="center"/>
              <w:rPr>
                <w:rFonts w:cs="Arial"/>
                <w:b/>
                <w:bCs/>
                <w:color w:val="000000"/>
                <w:sz w:val="20"/>
                <w:lang w:eastAsia="en-GB"/>
              </w:rPr>
            </w:pPr>
            <w:r w:rsidRPr="000061D9">
              <w:rPr>
                <w:rFonts w:cs="Arial"/>
                <w:b/>
                <w:bCs/>
                <w:color w:val="000000"/>
                <w:sz w:val="20"/>
                <w:lang w:eastAsia="en-GB"/>
              </w:rPr>
              <w:t>1.6</w:t>
            </w:r>
          </w:p>
        </w:tc>
        <w:tc>
          <w:tcPr>
            <w:tcW w:w="7689" w:type="dxa"/>
            <w:shd w:val="clear" w:color="auto" w:fill="auto"/>
            <w:hideMark/>
          </w:tcPr>
          <w:p w14:paraId="3182B80C" w14:textId="77777777" w:rsidR="000061D9" w:rsidRPr="000061D9" w:rsidRDefault="000061D9" w:rsidP="000061D9">
            <w:pPr>
              <w:rPr>
                <w:rFonts w:cs="Arial"/>
                <w:color w:val="000000"/>
                <w:sz w:val="20"/>
                <w:lang w:eastAsia="en-GB"/>
              </w:rPr>
            </w:pPr>
            <w:r w:rsidRPr="000061D9">
              <w:rPr>
                <w:rFonts w:cs="Arial"/>
                <w:color w:val="000000"/>
                <w:sz w:val="20"/>
                <w:lang w:eastAsia="en-GB"/>
              </w:rPr>
              <w:t>Does the country in which activity is taking place or is proposed have effective procurement and investment policies by the local government and agencies? If yes, give low score.</w:t>
            </w:r>
          </w:p>
        </w:tc>
        <w:tc>
          <w:tcPr>
            <w:tcW w:w="1417" w:type="dxa"/>
            <w:shd w:val="clear" w:color="auto" w:fill="auto"/>
            <w:vAlign w:val="center"/>
            <w:hideMark/>
          </w:tcPr>
          <w:p w14:paraId="7EDB5F66" w14:textId="63E57EDC" w:rsidR="000061D9" w:rsidRPr="000061D9" w:rsidRDefault="00E310A0" w:rsidP="000061D9">
            <w:pPr>
              <w:jc w:val="center"/>
              <w:rPr>
                <w:rFonts w:cs="Arial"/>
                <w:color w:val="000000"/>
                <w:sz w:val="20"/>
                <w:lang w:eastAsia="en-GB"/>
              </w:rPr>
            </w:pPr>
            <w:r>
              <w:rPr>
                <w:rFonts w:cs="Arial"/>
                <w:color w:val="000000"/>
                <w:sz w:val="20"/>
                <w:lang w:eastAsia="en-GB"/>
              </w:rPr>
              <w:t>1</w:t>
            </w:r>
            <w:r w:rsidR="000061D9" w:rsidRPr="000061D9">
              <w:rPr>
                <w:rFonts w:cs="Arial"/>
                <w:color w:val="000000"/>
                <w:sz w:val="20"/>
                <w:lang w:eastAsia="en-GB"/>
              </w:rPr>
              <w:t> </w:t>
            </w:r>
          </w:p>
        </w:tc>
      </w:tr>
      <w:tr w:rsidR="000061D9" w:rsidRPr="000061D9" w14:paraId="069B231E" w14:textId="77777777" w:rsidTr="000061D9">
        <w:trPr>
          <w:trHeight w:val="345"/>
        </w:trPr>
        <w:tc>
          <w:tcPr>
            <w:tcW w:w="9766" w:type="dxa"/>
            <w:gridSpan w:val="3"/>
            <w:shd w:val="clear" w:color="000000" w:fill="C0C0C0"/>
            <w:vAlign w:val="center"/>
            <w:hideMark/>
          </w:tcPr>
          <w:p w14:paraId="73398091" w14:textId="77777777" w:rsidR="000061D9" w:rsidRPr="000061D9" w:rsidRDefault="000061D9" w:rsidP="000061D9">
            <w:pPr>
              <w:rPr>
                <w:rFonts w:cs="Arial"/>
                <w:b/>
                <w:bCs/>
                <w:color w:val="000000"/>
                <w:sz w:val="20"/>
                <w:lang w:eastAsia="en-GB"/>
              </w:rPr>
            </w:pPr>
            <w:r w:rsidRPr="000061D9">
              <w:rPr>
                <w:rFonts w:cs="Arial"/>
                <w:b/>
                <w:bCs/>
                <w:color w:val="000000"/>
                <w:sz w:val="20"/>
                <w:lang w:eastAsia="en-GB"/>
              </w:rPr>
              <w:t>2. Sector Risk</w:t>
            </w:r>
          </w:p>
        </w:tc>
      </w:tr>
      <w:tr w:rsidR="00E173FD" w:rsidRPr="000061D9" w14:paraId="18C1CA00" w14:textId="77777777" w:rsidTr="00E173FD">
        <w:trPr>
          <w:trHeight w:val="600"/>
        </w:trPr>
        <w:tc>
          <w:tcPr>
            <w:tcW w:w="660" w:type="dxa"/>
            <w:vMerge w:val="restart"/>
            <w:shd w:val="clear" w:color="auto" w:fill="auto"/>
            <w:vAlign w:val="center"/>
            <w:hideMark/>
          </w:tcPr>
          <w:p w14:paraId="533B0966" w14:textId="77777777" w:rsidR="00E173FD" w:rsidRPr="000061D9" w:rsidRDefault="00E173FD" w:rsidP="000061D9">
            <w:pPr>
              <w:jc w:val="center"/>
              <w:rPr>
                <w:rFonts w:cs="Arial"/>
                <w:b/>
                <w:bCs/>
                <w:color w:val="000000"/>
                <w:sz w:val="20"/>
                <w:lang w:eastAsia="en-GB"/>
              </w:rPr>
            </w:pPr>
            <w:r w:rsidRPr="000061D9">
              <w:rPr>
                <w:rFonts w:cs="Arial"/>
                <w:b/>
                <w:bCs/>
                <w:color w:val="000000"/>
                <w:sz w:val="20"/>
                <w:lang w:eastAsia="en-GB"/>
              </w:rPr>
              <w:t>2.1</w:t>
            </w:r>
          </w:p>
        </w:tc>
        <w:tc>
          <w:tcPr>
            <w:tcW w:w="7689" w:type="dxa"/>
            <w:shd w:val="clear" w:color="auto" w:fill="auto"/>
            <w:hideMark/>
          </w:tcPr>
          <w:p w14:paraId="1AE4818A" w14:textId="77777777" w:rsidR="00E173FD" w:rsidRPr="000061D9" w:rsidRDefault="00E173FD" w:rsidP="000061D9">
            <w:pPr>
              <w:rPr>
                <w:rFonts w:cs="Arial"/>
                <w:color w:val="000000"/>
                <w:sz w:val="20"/>
                <w:lang w:eastAsia="en-GB"/>
              </w:rPr>
            </w:pPr>
            <w:r w:rsidRPr="000061D9">
              <w:rPr>
                <w:rFonts w:cs="Arial"/>
                <w:color w:val="000000"/>
                <w:sz w:val="20"/>
                <w:lang w:eastAsia="en-GB"/>
              </w:rPr>
              <w:t>Is the proposed activity within an industry sector at risk of bribery practices? For example:</w:t>
            </w:r>
          </w:p>
        </w:tc>
        <w:tc>
          <w:tcPr>
            <w:tcW w:w="1417" w:type="dxa"/>
            <w:shd w:val="clear" w:color="auto" w:fill="BFBFBF" w:themeFill="background1" w:themeFillShade="BF"/>
            <w:vAlign w:val="center"/>
            <w:hideMark/>
          </w:tcPr>
          <w:p w14:paraId="4B4A5995" w14:textId="77777777" w:rsidR="00E173FD" w:rsidRPr="000061D9" w:rsidRDefault="00E173FD" w:rsidP="000061D9">
            <w:pPr>
              <w:jc w:val="center"/>
              <w:rPr>
                <w:rFonts w:cs="Arial"/>
                <w:color w:val="000000"/>
                <w:sz w:val="20"/>
                <w:lang w:eastAsia="en-GB"/>
              </w:rPr>
            </w:pPr>
            <w:r w:rsidRPr="000061D9">
              <w:rPr>
                <w:rFonts w:cs="Arial"/>
                <w:color w:val="000000"/>
                <w:sz w:val="20"/>
                <w:lang w:eastAsia="en-GB"/>
              </w:rPr>
              <w:t> </w:t>
            </w:r>
          </w:p>
        </w:tc>
      </w:tr>
      <w:tr w:rsidR="00E173FD" w:rsidRPr="000061D9" w14:paraId="1FDAEE67" w14:textId="77777777" w:rsidTr="007D1F40">
        <w:trPr>
          <w:trHeight w:val="330"/>
        </w:trPr>
        <w:tc>
          <w:tcPr>
            <w:tcW w:w="660" w:type="dxa"/>
            <w:vMerge/>
            <w:vAlign w:val="center"/>
            <w:hideMark/>
          </w:tcPr>
          <w:p w14:paraId="0AD3ECC5" w14:textId="77777777" w:rsidR="00E173FD" w:rsidRPr="000061D9" w:rsidRDefault="00E173FD" w:rsidP="000061D9">
            <w:pPr>
              <w:rPr>
                <w:rFonts w:cs="Arial"/>
                <w:b/>
                <w:bCs/>
                <w:color w:val="000000"/>
                <w:sz w:val="20"/>
                <w:lang w:eastAsia="en-GB"/>
              </w:rPr>
            </w:pPr>
          </w:p>
        </w:tc>
        <w:tc>
          <w:tcPr>
            <w:tcW w:w="7689" w:type="dxa"/>
            <w:shd w:val="clear" w:color="auto" w:fill="auto"/>
            <w:hideMark/>
          </w:tcPr>
          <w:p w14:paraId="7F2EFBA2" w14:textId="77777777" w:rsidR="00E173FD" w:rsidRPr="000061D9" w:rsidRDefault="00E173FD" w:rsidP="000061D9">
            <w:pPr>
              <w:rPr>
                <w:rFonts w:ascii="Symbol" w:hAnsi="Symbol" w:cs="Calibri"/>
                <w:color w:val="000000"/>
                <w:sz w:val="20"/>
                <w:lang w:eastAsia="en-GB"/>
              </w:rPr>
            </w:pPr>
            <w:r w:rsidRPr="000061D9">
              <w:rPr>
                <w:rFonts w:ascii="Symbol" w:hAnsi="Symbol" w:cs="Calibri"/>
                <w:color w:val="000000"/>
                <w:sz w:val="20"/>
                <w:lang w:eastAsia="en-GB"/>
              </w:rPr>
              <w:t></w:t>
            </w:r>
            <w:r w:rsidRPr="000061D9">
              <w:rPr>
                <w:rFonts w:ascii="Times New Roman" w:hAnsi="Times New Roman"/>
                <w:color w:val="000000"/>
                <w:sz w:val="14"/>
                <w:szCs w:val="14"/>
                <w:lang w:eastAsia="en-GB"/>
              </w:rPr>
              <w:t xml:space="preserve">         </w:t>
            </w:r>
            <w:r w:rsidRPr="000061D9">
              <w:rPr>
                <w:rFonts w:cs="Arial"/>
                <w:color w:val="000000"/>
                <w:sz w:val="20"/>
                <w:lang w:eastAsia="en-GB"/>
              </w:rPr>
              <w:t xml:space="preserve">large-scale infrastructure such as transport or public projects; </w:t>
            </w:r>
          </w:p>
        </w:tc>
        <w:tc>
          <w:tcPr>
            <w:tcW w:w="1417" w:type="dxa"/>
            <w:shd w:val="clear" w:color="auto" w:fill="auto"/>
            <w:vAlign w:val="center"/>
          </w:tcPr>
          <w:p w14:paraId="48786D49" w14:textId="12B5D017" w:rsidR="00E173FD" w:rsidRPr="000061D9" w:rsidRDefault="00E173FD" w:rsidP="00E173FD">
            <w:pPr>
              <w:jc w:val="center"/>
              <w:rPr>
                <w:rFonts w:cs="Arial"/>
                <w:color w:val="000000"/>
                <w:sz w:val="20"/>
                <w:lang w:eastAsia="en-GB"/>
              </w:rPr>
            </w:pPr>
          </w:p>
        </w:tc>
      </w:tr>
      <w:tr w:rsidR="00E173FD" w:rsidRPr="000061D9" w14:paraId="55F126CE" w14:textId="77777777" w:rsidTr="007D1F40">
        <w:trPr>
          <w:trHeight w:val="345"/>
        </w:trPr>
        <w:tc>
          <w:tcPr>
            <w:tcW w:w="660" w:type="dxa"/>
            <w:vMerge/>
            <w:vAlign w:val="center"/>
            <w:hideMark/>
          </w:tcPr>
          <w:p w14:paraId="5A02845C" w14:textId="77777777" w:rsidR="00E173FD" w:rsidRPr="000061D9" w:rsidRDefault="00E173FD" w:rsidP="000061D9">
            <w:pPr>
              <w:rPr>
                <w:rFonts w:cs="Arial"/>
                <w:b/>
                <w:bCs/>
                <w:color w:val="000000"/>
                <w:sz w:val="20"/>
                <w:lang w:eastAsia="en-GB"/>
              </w:rPr>
            </w:pPr>
          </w:p>
        </w:tc>
        <w:tc>
          <w:tcPr>
            <w:tcW w:w="7689" w:type="dxa"/>
            <w:shd w:val="clear" w:color="auto" w:fill="auto"/>
            <w:hideMark/>
          </w:tcPr>
          <w:p w14:paraId="2D9CA2A7" w14:textId="77777777" w:rsidR="00E173FD" w:rsidRPr="000061D9" w:rsidRDefault="00E173FD" w:rsidP="000061D9">
            <w:pPr>
              <w:rPr>
                <w:rFonts w:ascii="Symbol" w:hAnsi="Symbol" w:cs="Calibri"/>
                <w:color w:val="000000"/>
                <w:sz w:val="20"/>
                <w:lang w:eastAsia="en-GB"/>
              </w:rPr>
            </w:pPr>
            <w:r w:rsidRPr="000061D9">
              <w:rPr>
                <w:rFonts w:ascii="Symbol" w:hAnsi="Symbol" w:cs="Calibri"/>
                <w:color w:val="000000"/>
                <w:sz w:val="20"/>
                <w:lang w:eastAsia="en-GB"/>
              </w:rPr>
              <w:t></w:t>
            </w:r>
            <w:r w:rsidRPr="000061D9">
              <w:rPr>
                <w:rFonts w:ascii="Times New Roman" w:hAnsi="Times New Roman"/>
                <w:color w:val="000000"/>
                <w:sz w:val="14"/>
                <w:szCs w:val="14"/>
                <w:lang w:eastAsia="en-GB"/>
              </w:rPr>
              <w:t xml:space="preserve">         </w:t>
            </w:r>
            <w:r w:rsidRPr="000061D9">
              <w:rPr>
                <w:rFonts w:cs="Arial"/>
                <w:color w:val="000000"/>
                <w:sz w:val="20"/>
                <w:lang w:eastAsia="en-GB"/>
              </w:rPr>
              <w:t xml:space="preserve">oil/gas/mining industries; or </w:t>
            </w:r>
          </w:p>
        </w:tc>
        <w:tc>
          <w:tcPr>
            <w:tcW w:w="1417" w:type="dxa"/>
            <w:shd w:val="clear" w:color="auto" w:fill="auto"/>
            <w:vAlign w:val="center"/>
          </w:tcPr>
          <w:p w14:paraId="6D18A35A" w14:textId="63FCAB44" w:rsidR="00E173FD" w:rsidRPr="000061D9" w:rsidRDefault="00E173FD" w:rsidP="00E173FD">
            <w:pPr>
              <w:jc w:val="center"/>
              <w:rPr>
                <w:rFonts w:cs="Arial"/>
                <w:color w:val="000000"/>
                <w:sz w:val="20"/>
                <w:lang w:eastAsia="en-GB"/>
              </w:rPr>
            </w:pPr>
          </w:p>
        </w:tc>
      </w:tr>
      <w:tr w:rsidR="00E173FD" w:rsidRPr="000061D9" w14:paraId="101E00AE" w14:textId="77777777" w:rsidTr="00E173FD">
        <w:trPr>
          <w:trHeight w:val="330"/>
        </w:trPr>
        <w:tc>
          <w:tcPr>
            <w:tcW w:w="660" w:type="dxa"/>
            <w:vMerge/>
            <w:vAlign w:val="center"/>
            <w:hideMark/>
          </w:tcPr>
          <w:p w14:paraId="53F155B3" w14:textId="77777777" w:rsidR="00E173FD" w:rsidRPr="000061D9" w:rsidRDefault="00E173FD" w:rsidP="000061D9">
            <w:pPr>
              <w:rPr>
                <w:rFonts w:cs="Arial"/>
                <w:b/>
                <w:bCs/>
                <w:color w:val="000000"/>
                <w:sz w:val="20"/>
                <w:lang w:eastAsia="en-GB"/>
              </w:rPr>
            </w:pPr>
          </w:p>
        </w:tc>
        <w:tc>
          <w:tcPr>
            <w:tcW w:w="7689" w:type="dxa"/>
            <w:shd w:val="clear" w:color="auto" w:fill="auto"/>
            <w:hideMark/>
          </w:tcPr>
          <w:p w14:paraId="6C71A577" w14:textId="77777777" w:rsidR="00E173FD" w:rsidRPr="000061D9" w:rsidRDefault="00E173FD" w:rsidP="000061D9">
            <w:pPr>
              <w:rPr>
                <w:rFonts w:ascii="Symbol" w:hAnsi="Symbol" w:cs="Calibri"/>
                <w:color w:val="000000"/>
                <w:sz w:val="20"/>
                <w:lang w:eastAsia="en-GB"/>
              </w:rPr>
            </w:pPr>
            <w:r w:rsidRPr="000061D9">
              <w:rPr>
                <w:rFonts w:ascii="Symbol" w:hAnsi="Symbol" w:cs="Calibri"/>
                <w:color w:val="000000"/>
                <w:sz w:val="20"/>
                <w:lang w:eastAsia="en-GB"/>
              </w:rPr>
              <w:t></w:t>
            </w:r>
            <w:r w:rsidRPr="000061D9">
              <w:rPr>
                <w:rFonts w:ascii="Times New Roman" w:hAnsi="Times New Roman"/>
                <w:color w:val="000000"/>
                <w:sz w:val="14"/>
                <w:szCs w:val="14"/>
                <w:lang w:eastAsia="en-GB"/>
              </w:rPr>
              <w:t xml:space="preserve">         </w:t>
            </w:r>
            <w:r w:rsidRPr="000061D9">
              <w:rPr>
                <w:rFonts w:cs="Arial"/>
                <w:color w:val="000000"/>
                <w:sz w:val="20"/>
                <w:lang w:eastAsia="en-GB"/>
              </w:rPr>
              <w:t xml:space="preserve">construction/property development. </w:t>
            </w:r>
          </w:p>
        </w:tc>
        <w:tc>
          <w:tcPr>
            <w:tcW w:w="1417" w:type="dxa"/>
            <w:shd w:val="clear" w:color="auto" w:fill="auto"/>
            <w:vAlign w:val="center"/>
            <w:hideMark/>
          </w:tcPr>
          <w:p w14:paraId="5EE5C695" w14:textId="1B6DEDC4" w:rsidR="00E173FD" w:rsidRPr="000061D9" w:rsidRDefault="00E173FD" w:rsidP="00E173FD">
            <w:pPr>
              <w:jc w:val="center"/>
              <w:rPr>
                <w:rFonts w:cs="Arial"/>
                <w:color w:val="000000"/>
                <w:sz w:val="20"/>
                <w:lang w:eastAsia="en-GB"/>
              </w:rPr>
            </w:pPr>
            <w:r>
              <w:rPr>
                <w:rFonts w:cs="Arial"/>
                <w:color w:val="000000"/>
                <w:sz w:val="20"/>
                <w:lang w:eastAsia="en-GB"/>
              </w:rPr>
              <w:t>1</w:t>
            </w:r>
          </w:p>
        </w:tc>
      </w:tr>
      <w:tr w:rsidR="000061D9" w:rsidRPr="000061D9" w14:paraId="655AB0D3" w14:textId="77777777" w:rsidTr="00E173FD">
        <w:trPr>
          <w:trHeight w:val="330"/>
        </w:trPr>
        <w:tc>
          <w:tcPr>
            <w:tcW w:w="660" w:type="dxa"/>
            <w:vMerge/>
            <w:vAlign w:val="center"/>
            <w:hideMark/>
          </w:tcPr>
          <w:p w14:paraId="0AAFF743" w14:textId="77777777" w:rsidR="000061D9" w:rsidRPr="000061D9" w:rsidRDefault="000061D9" w:rsidP="000061D9">
            <w:pPr>
              <w:rPr>
                <w:rFonts w:cs="Arial"/>
                <w:b/>
                <w:bCs/>
                <w:color w:val="000000"/>
                <w:sz w:val="20"/>
                <w:lang w:eastAsia="en-GB"/>
              </w:rPr>
            </w:pPr>
          </w:p>
        </w:tc>
        <w:tc>
          <w:tcPr>
            <w:tcW w:w="7689" w:type="dxa"/>
            <w:shd w:val="clear" w:color="auto" w:fill="auto"/>
            <w:hideMark/>
          </w:tcPr>
          <w:p w14:paraId="1BAD8AF3" w14:textId="77777777" w:rsidR="000061D9" w:rsidRPr="000061D9" w:rsidRDefault="000061D9" w:rsidP="000061D9">
            <w:pPr>
              <w:rPr>
                <w:rFonts w:cs="Arial"/>
                <w:color w:val="000000"/>
                <w:sz w:val="20"/>
                <w:lang w:eastAsia="en-GB"/>
              </w:rPr>
            </w:pPr>
            <w:r w:rsidRPr="000061D9">
              <w:rPr>
                <w:rFonts w:cs="Arial"/>
                <w:color w:val="000000"/>
                <w:sz w:val="20"/>
                <w:lang w:eastAsia="en-GB"/>
              </w:rPr>
              <w:t>If yes, give high score.</w:t>
            </w:r>
          </w:p>
        </w:tc>
        <w:tc>
          <w:tcPr>
            <w:tcW w:w="1417" w:type="dxa"/>
            <w:shd w:val="clear" w:color="auto" w:fill="BFBFBF" w:themeFill="background1" w:themeFillShade="BF"/>
            <w:vAlign w:val="center"/>
            <w:hideMark/>
          </w:tcPr>
          <w:p w14:paraId="6BB85C4C" w14:textId="6F7A875B" w:rsidR="000061D9" w:rsidRPr="000061D9" w:rsidRDefault="000061D9" w:rsidP="00E173FD">
            <w:pPr>
              <w:jc w:val="center"/>
              <w:rPr>
                <w:rFonts w:cs="Arial"/>
                <w:color w:val="000000"/>
                <w:sz w:val="20"/>
                <w:lang w:eastAsia="en-GB"/>
              </w:rPr>
            </w:pPr>
          </w:p>
        </w:tc>
      </w:tr>
      <w:tr w:rsidR="000061D9" w:rsidRPr="000061D9" w14:paraId="0465E450" w14:textId="77777777" w:rsidTr="000061D9">
        <w:trPr>
          <w:trHeight w:val="360"/>
        </w:trPr>
        <w:tc>
          <w:tcPr>
            <w:tcW w:w="9766" w:type="dxa"/>
            <w:gridSpan w:val="3"/>
            <w:shd w:val="clear" w:color="000000" w:fill="C0C0C0"/>
            <w:vAlign w:val="center"/>
            <w:hideMark/>
          </w:tcPr>
          <w:p w14:paraId="6FADF3BD" w14:textId="77777777" w:rsidR="000061D9" w:rsidRPr="000061D9" w:rsidRDefault="000061D9" w:rsidP="000061D9">
            <w:pPr>
              <w:rPr>
                <w:rFonts w:cs="Arial"/>
                <w:b/>
                <w:bCs/>
                <w:color w:val="000000"/>
                <w:sz w:val="20"/>
                <w:lang w:eastAsia="en-GB"/>
              </w:rPr>
            </w:pPr>
            <w:r w:rsidRPr="000061D9">
              <w:rPr>
                <w:rFonts w:cs="Arial"/>
                <w:b/>
                <w:bCs/>
                <w:color w:val="000000"/>
                <w:sz w:val="20"/>
                <w:lang w:eastAsia="en-GB"/>
              </w:rPr>
              <w:t>3. Transaction Risk</w:t>
            </w:r>
          </w:p>
        </w:tc>
      </w:tr>
      <w:tr w:rsidR="000061D9" w:rsidRPr="000061D9" w14:paraId="6488A30E" w14:textId="77777777" w:rsidTr="000061D9">
        <w:trPr>
          <w:trHeight w:val="525"/>
        </w:trPr>
        <w:tc>
          <w:tcPr>
            <w:tcW w:w="660" w:type="dxa"/>
            <w:shd w:val="clear" w:color="auto" w:fill="auto"/>
            <w:vAlign w:val="center"/>
            <w:hideMark/>
          </w:tcPr>
          <w:p w14:paraId="692855CD" w14:textId="77777777" w:rsidR="000061D9" w:rsidRPr="000061D9" w:rsidRDefault="000061D9" w:rsidP="000061D9">
            <w:pPr>
              <w:jc w:val="center"/>
              <w:rPr>
                <w:rFonts w:cs="Arial"/>
                <w:b/>
                <w:bCs/>
                <w:color w:val="000000"/>
                <w:sz w:val="20"/>
                <w:lang w:eastAsia="en-GB"/>
              </w:rPr>
            </w:pPr>
            <w:r w:rsidRPr="000061D9">
              <w:rPr>
                <w:rFonts w:cs="Arial"/>
                <w:b/>
                <w:bCs/>
                <w:color w:val="000000"/>
                <w:sz w:val="20"/>
                <w:lang w:eastAsia="en-GB"/>
              </w:rPr>
              <w:t>3.1</w:t>
            </w:r>
          </w:p>
        </w:tc>
        <w:tc>
          <w:tcPr>
            <w:tcW w:w="7689" w:type="dxa"/>
            <w:shd w:val="clear" w:color="auto" w:fill="auto"/>
            <w:vAlign w:val="center"/>
            <w:hideMark/>
          </w:tcPr>
          <w:p w14:paraId="4B7075DC" w14:textId="77777777" w:rsidR="000061D9" w:rsidRPr="000061D9" w:rsidRDefault="000061D9" w:rsidP="000061D9">
            <w:pPr>
              <w:rPr>
                <w:rFonts w:cs="Arial"/>
                <w:color w:val="000000"/>
                <w:sz w:val="20"/>
                <w:lang w:eastAsia="en-GB"/>
              </w:rPr>
            </w:pPr>
            <w:r w:rsidRPr="000061D9">
              <w:rPr>
                <w:rFonts w:cs="Arial"/>
                <w:color w:val="000000"/>
                <w:sz w:val="20"/>
                <w:lang w:eastAsia="en-GB"/>
              </w:rPr>
              <w:t>Does the transaction involve charitable donations? If yes, give high score.</w:t>
            </w:r>
          </w:p>
        </w:tc>
        <w:tc>
          <w:tcPr>
            <w:tcW w:w="1417" w:type="dxa"/>
            <w:shd w:val="clear" w:color="auto" w:fill="auto"/>
            <w:vAlign w:val="center"/>
            <w:hideMark/>
          </w:tcPr>
          <w:p w14:paraId="34665157" w14:textId="0DB7871A" w:rsidR="000061D9" w:rsidRPr="000061D9" w:rsidRDefault="00E310A0" w:rsidP="00E173FD">
            <w:pPr>
              <w:jc w:val="center"/>
              <w:rPr>
                <w:rFonts w:cs="Arial"/>
                <w:color w:val="000000"/>
                <w:sz w:val="20"/>
                <w:lang w:eastAsia="en-GB"/>
              </w:rPr>
            </w:pPr>
            <w:r>
              <w:rPr>
                <w:rFonts w:cs="Arial"/>
                <w:color w:val="000000"/>
                <w:sz w:val="20"/>
                <w:lang w:eastAsia="en-GB"/>
              </w:rPr>
              <w:t>1</w:t>
            </w:r>
          </w:p>
        </w:tc>
      </w:tr>
      <w:tr w:rsidR="000061D9" w:rsidRPr="000061D9" w14:paraId="4C1F4AE7" w14:textId="77777777" w:rsidTr="000061D9">
        <w:trPr>
          <w:trHeight w:val="525"/>
        </w:trPr>
        <w:tc>
          <w:tcPr>
            <w:tcW w:w="660" w:type="dxa"/>
            <w:shd w:val="clear" w:color="auto" w:fill="auto"/>
            <w:vAlign w:val="center"/>
            <w:hideMark/>
          </w:tcPr>
          <w:p w14:paraId="171A58E4" w14:textId="77777777" w:rsidR="000061D9" w:rsidRPr="000061D9" w:rsidRDefault="000061D9" w:rsidP="000061D9">
            <w:pPr>
              <w:jc w:val="center"/>
              <w:rPr>
                <w:rFonts w:cs="Arial"/>
                <w:b/>
                <w:bCs/>
                <w:color w:val="000000"/>
                <w:sz w:val="20"/>
                <w:lang w:eastAsia="en-GB"/>
              </w:rPr>
            </w:pPr>
            <w:r w:rsidRPr="000061D9">
              <w:rPr>
                <w:rFonts w:cs="Arial"/>
                <w:b/>
                <w:bCs/>
                <w:color w:val="000000"/>
                <w:sz w:val="20"/>
                <w:lang w:eastAsia="en-GB"/>
              </w:rPr>
              <w:t>3.2</w:t>
            </w:r>
          </w:p>
        </w:tc>
        <w:tc>
          <w:tcPr>
            <w:tcW w:w="7689" w:type="dxa"/>
            <w:shd w:val="clear" w:color="auto" w:fill="auto"/>
            <w:vAlign w:val="center"/>
            <w:hideMark/>
          </w:tcPr>
          <w:p w14:paraId="68D0D04F" w14:textId="77777777" w:rsidR="000061D9" w:rsidRPr="000061D9" w:rsidRDefault="000061D9" w:rsidP="000061D9">
            <w:pPr>
              <w:rPr>
                <w:rFonts w:cs="Arial"/>
                <w:color w:val="000000"/>
                <w:sz w:val="20"/>
                <w:lang w:eastAsia="en-GB"/>
              </w:rPr>
            </w:pPr>
            <w:r w:rsidRPr="000061D9">
              <w:rPr>
                <w:rFonts w:cs="Arial"/>
                <w:color w:val="000000"/>
                <w:sz w:val="20"/>
                <w:lang w:eastAsia="en-GB"/>
              </w:rPr>
              <w:t>Does the transaction involve political donations? If yes, give high score.</w:t>
            </w:r>
          </w:p>
        </w:tc>
        <w:tc>
          <w:tcPr>
            <w:tcW w:w="1417" w:type="dxa"/>
            <w:shd w:val="clear" w:color="auto" w:fill="auto"/>
            <w:vAlign w:val="center"/>
            <w:hideMark/>
          </w:tcPr>
          <w:p w14:paraId="2DD44A5B" w14:textId="7921B5F5" w:rsidR="000061D9" w:rsidRPr="000061D9" w:rsidRDefault="00E310A0" w:rsidP="000061D9">
            <w:pPr>
              <w:jc w:val="center"/>
              <w:rPr>
                <w:rFonts w:cs="Arial"/>
                <w:color w:val="000000"/>
                <w:sz w:val="20"/>
                <w:lang w:eastAsia="en-GB"/>
              </w:rPr>
            </w:pPr>
            <w:r>
              <w:rPr>
                <w:rFonts w:cs="Arial"/>
                <w:color w:val="000000"/>
                <w:sz w:val="20"/>
                <w:lang w:eastAsia="en-GB"/>
              </w:rPr>
              <w:t>1</w:t>
            </w:r>
            <w:r w:rsidR="000061D9" w:rsidRPr="000061D9">
              <w:rPr>
                <w:rFonts w:cs="Arial"/>
                <w:color w:val="000000"/>
                <w:sz w:val="20"/>
                <w:lang w:eastAsia="en-GB"/>
              </w:rPr>
              <w:t> </w:t>
            </w:r>
          </w:p>
        </w:tc>
      </w:tr>
      <w:tr w:rsidR="000061D9" w:rsidRPr="000061D9" w14:paraId="747F62BA" w14:textId="77777777" w:rsidTr="000061D9">
        <w:trPr>
          <w:trHeight w:val="840"/>
        </w:trPr>
        <w:tc>
          <w:tcPr>
            <w:tcW w:w="660" w:type="dxa"/>
            <w:shd w:val="clear" w:color="auto" w:fill="auto"/>
            <w:vAlign w:val="center"/>
            <w:hideMark/>
          </w:tcPr>
          <w:p w14:paraId="1B22BAB4" w14:textId="77777777" w:rsidR="000061D9" w:rsidRPr="000061D9" w:rsidRDefault="000061D9" w:rsidP="000061D9">
            <w:pPr>
              <w:jc w:val="center"/>
              <w:rPr>
                <w:rFonts w:cs="Arial"/>
                <w:b/>
                <w:bCs/>
                <w:color w:val="000000"/>
                <w:sz w:val="20"/>
                <w:lang w:eastAsia="en-GB"/>
              </w:rPr>
            </w:pPr>
            <w:r w:rsidRPr="000061D9">
              <w:rPr>
                <w:rFonts w:cs="Arial"/>
                <w:b/>
                <w:bCs/>
                <w:color w:val="000000"/>
                <w:sz w:val="20"/>
                <w:lang w:eastAsia="en-GB"/>
              </w:rPr>
              <w:t>3.3</w:t>
            </w:r>
          </w:p>
        </w:tc>
        <w:tc>
          <w:tcPr>
            <w:tcW w:w="7689" w:type="dxa"/>
            <w:shd w:val="clear" w:color="auto" w:fill="auto"/>
            <w:hideMark/>
          </w:tcPr>
          <w:p w14:paraId="1E614982" w14:textId="77777777" w:rsidR="000061D9" w:rsidRPr="000061D9" w:rsidRDefault="000061D9" w:rsidP="000061D9">
            <w:pPr>
              <w:rPr>
                <w:rFonts w:cs="Arial"/>
                <w:color w:val="000000"/>
                <w:sz w:val="20"/>
                <w:lang w:eastAsia="en-GB"/>
              </w:rPr>
            </w:pPr>
            <w:r w:rsidRPr="000061D9">
              <w:rPr>
                <w:rFonts w:cs="Arial"/>
                <w:color w:val="000000"/>
                <w:sz w:val="20"/>
                <w:lang w:eastAsia="en-GB"/>
              </w:rPr>
              <w:t>Does the transaction involve licences, permits and transactions relating to public procurement which brings employees and others into frequent contact with public officials? If yes, give high score.</w:t>
            </w:r>
          </w:p>
        </w:tc>
        <w:tc>
          <w:tcPr>
            <w:tcW w:w="1417" w:type="dxa"/>
            <w:shd w:val="clear" w:color="auto" w:fill="auto"/>
            <w:vAlign w:val="center"/>
            <w:hideMark/>
          </w:tcPr>
          <w:p w14:paraId="154DC9F5" w14:textId="1D4E70A4" w:rsidR="000061D9" w:rsidRPr="000061D9" w:rsidRDefault="00E310A0" w:rsidP="000061D9">
            <w:pPr>
              <w:jc w:val="center"/>
              <w:rPr>
                <w:rFonts w:cs="Arial"/>
                <w:color w:val="000000"/>
                <w:sz w:val="20"/>
                <w:lang w:eastAsia="en-GB"/>
              </w:rPr>
            </w:pPr>
            <w:r>
              <w:rPr>
                <w:rFonts w:cs="Arial"/>
                <w:color w:val="000000"/>
                <w:sz w:val="20"/>
                <w:lang w:eastAsia="en-GB"/>
              </w:rPr>
              <w:t>1</w:t>
            </w:r>
            <w:r w:rsidR="000061D9" w:rsidRPr="000061D9">
              <w:rPr>
                <w:rFonts w:cs="Arial"/>
                <w:color w:val="000000"/>
                <w:sz w:val="20"/>
                <w:lang w:eastAsia="en-GB"/>
              </w:rPr>
              <w:t> </w:t>
            </w:r>
          </w:p>
        </w:tc>
      </w:tr>
      <w:tr w:rsidR="000061D9" w:rsidRPr="000061D9" w14:paraId="68492C96" w14:textId="77777777" w:rsidTr="000061D9">
        <w:trPr>
          <w:trHeight w:val="360"/>
        </w:trPr>
        <w:tc>
          <w:tcPr>
            <w:tcW w:w="9766" w:type="dxa"/>
            <w:gridSpan w:val="3"/>
            <w:shd w:val="clear" w:color="000000" w:fill="C0C0C0"/>
            <w:vAlign w:val="center"/>
            <w:hideMark/>
          </w:tcPr>
          <w:p w14:paraId="292B4D52" w14:textId="77777777" w:rsidR="000061D9" w:rsidRPr="000061D9" w:rsidRDefault="000061D9" w:rsidP="000061D9">
            <w:pPr>
              <w:rPr>
                <w:rFonts w:cs="Arial"/>
                <w:b/>
                <w:bCs/>
                <w:color w:val="000000"/>
                <w:sz w:val="20"/>
                <w:lang w:eastAsia="en-GB"/>
              </w:rPr>
            </w:pPr>
            <w:r w:rsidRPr="000061D9">
              <w:rPr>
                <w:rFonts w:cs="Arial"/>
                <w:b/>
                <w:bCs/>
                <w:color w:val="000000"/>
                <w:sz w:val="20"/>
                <w:lang w:eastAsia="en-GB"/>
              </w:rPr>
              <w:t>4. Opportunity Risk</w:t>
            </w:r>
          </w:p>
        </w:tc>
      </w:tr>
      <w:tr w:rsidR="000061D9" w:rsidRPr="000061D9" w14:paraId="14636305" w14:textId="77777777" w:rsidTr="000061D9">
        <w:trPr>
          <w:trHeight w:val="525"/>
        </w:trPr>
        <w:tc>
          <w:tcPr>
            <w:tcW w:w="660" w:type="dxa"/>
            <w:shd w:val="clear" w:color="auto" w:fill="auto"/>
            <w:vAlign w:val="center"/>
            <w:hideMark/>
          </w:tcPr>
          <w:p w14:paraId="7386F9D2" w14:textId="77777777" w:rsidR="000061D9" w:rsidRPr="000061D9" w:rsidRDefault="000061D9" w:rsidP="000061D9">
            <w:pPr>
              <w:jc w:val="center"/>
              <w:rPr>
                <w:rFonts w:cs="Arial"/>
                <w:b/>
                <w:bCs/>
                <w:color w:val="000000"/>
                <w:sz w:val="20"/>
                <w:lang w:eastAsia="en-GB"/>
              </w:rPr>
            </w:pPr>
            <w:r w:rsidRPr="000061D9">
              <w:rPr>
                <w:rFonts w:cs="Arial"/>
                <w:b/>
                <w:bCs/>
                <w:color w:val="000000"/>
                <w:sz w:val="20"/>
                <w:lang w:eastAsia="en-GB"/>
              </w:rPr>
              <w:t>4.1</w:t>
            </w:r>
          </w:p>
        </w:tc>
        <w:tc>
          <w:tcPr>
            <w:tcW w:w="7689" w:type="dxa"/>
            <w:shd w:val="clear" w:color="auto" w:fill="auto"/>
            <w:hideMark/>
          </w:tcPr>
          <w:p w14:paraId="1C2AD990" w14:textId="77777777" w:rsidR="000061D9" w:rsidRPr="000061D9" w:rsidRDefault="000061D9" w:rsidP="000061D9">
            <w:pPr>
              <w:rPr>
                <w:rFonts w:cs="Arial"/>
                <w:color w:val="000000"/>
                <w:sz w:val="20"/>
                <w:lang w:eastAsia="en-GB"/>
              </w:rPr>
            </w:pPr>
            <w:r w:rsidRPr="000061D9">
              <w:rPr>
                <w:rFonts w:cs="Arial"/>
                <w:color w:val="000000"/>
                <w:sz w:val="20"/>
                <w:lang w:eastAsia="en-GB"/>
              </w:rPr>
              <w:t>Does the project involve a number of contractors and intermediaries? If yes, give high score.</w:t>
            </w:r>
          </w:p>
        </w:tc>
        <w:tc>
          <w:tcPr>
            <w:tcW w:w="1417" w:type="dxa"/>
            <w:shd w:val="clear" w:color="auto" w:fill="auto"/>
            <w:vAlign w:val="center"/>
            <w:hideMark/>
          </w:tcPr>
          <w:p w14:paraId="32E92EEC" w14:textId="54C6A27F" w:rsidR="000061D9" w:rsidRPr="000061D9" w:rsidRDefault="00E310A0" w:rsidP="00E173FD">
            <w:pPr>
              <w:jc w:val="center"/>
              <w:rPr>
                <w:rFonts w:cs="Arial"/>
                <w:color w:val="000000"/>
                <w:sz w:val="20"/>
                <w:lang w:eastAsia="en-GB"/>
              </w:rPr>
            </w:pPr>
            <w:r>
              <w:rPr>
                <w:rFonts w:cs="Arial"/>
                <w:color w:val="000000"/>
                <w:sz w:val="20"/>
                <w:lang w:eastAsia="en-GB"/>
              </w:rPr>
              <w:t>1</w:t>
            </w:r>
          </w:p>
        </w:tc>
      </w:tr>
      <w:tr w:rsidR="000061D9" w:rsidRPr="000061D9" w14:paraId="22FE6A69" w14:textId="77777777" w:rsidTr="000061D9">
        <w:trPr>
          <w:trHeight w:val="525"/>
        </w:trPr>
        <w:tc>
          <w:tcPr>
            <w:tcW w:w="660" w:type="dxa"/>
            <w:shd w:val="clear" w:color="auto" w:fill="auto"/>
            <w:vAlign w:val="center"/>
            <w:hideMark/>
          </w:tcPr>
          <w:p w14:paraId="2D85ACE9" w14:textId="77777777" w:rsidR="000061D9" w:rsidRPr="000061D9" w:rsidRDefault="000061D9" w:rsidP="000061D9">
            <w:pPr>
              <w:jc w:val="center"/>
              <w:rPr>
                <w:rFonts w:cs="Arial"/>
                <w:b/>
                <w:bCs/>
                <w:color w:val="000000"/>
                <w:sz w:val="20"/>
                <w:lang w:eastAsia="en-GB"/>
              </w:rPr>
            </w:pPr>
            <w:r w:rsidRPr="000061D9">
              <w:rPr>
                <w:rFonts w:cs="Arial"/>
                <w:b/>
                <w:bCs/>
                <w:color w:val="000000"/>
                <w:sz w:val="20"/>
                <w:lang w:eastAsia="en-GB"/>
              </w:rPr>
              <w:t>4.2</w:t>
            </w:r>
          </w:p>
        </w:tc>
        <w:tc>
          <w:tcPr>
            <w:tcW w:w="7689" w:type="dxa"/>
            <w:shd w:val="clear" w:color="auto" w:fill="auto"/>
            <w:vAlign w:val="center"/>
            <w:hideMark/>
          </w:tcPr>
          <w:p w14:paraId="7C47335E" w14:textId="77777777" w:rsidR="000061D9" w:rsidRPr="000061D9" w:rsidRDefault="000061D9" w:rsidP="000061D9">
            <w:pPr>
              <w:rPr>
                <w:rFonts w:cs="Arial"/>
                <w:color w:val="000000"/>
                <w:sz w:val="20"/>
                <w:lang w:eastAsia="en-GB"/>
              </w:rPr>
            </w:pPr>
            <w:r w:rsidRPr="000061D9">
              <w:rPr>
                <w:rFonts w:cs="Arial"/>
                <w:color w:val="000000"/>
                <w:sz w:val="20"/>
                <w:lang w:eastAsia="en-GB"/>
              </w:rPr>
              <w:t>Does the project involve below-market prices? If yes, give high score.</w:t>
            </w:r>
          </w:p>
        </w:tc>
        <w:tc>
          <w:tcPr>
            <w:tcW w:w="1417" w:type="dxa"/>
            <w:shd w:val="clear" w:color="auto" w:fill="auto"/>
            <w:vAlign w:val="center"/>
            <w:hideMark/>
          </w:tcPr>
          <w:p w14:paraId="528A9D5A" w14:textId="6354C8DD" w:rsidR="000061D9" w:rsidRPr="000061D9" w:rsidRDefault="00E310A0" w:rsidP="00E173FD">
            <w:pPr>
              <w:jc w:val="center"/>
              <w:rPr>
                <w:rFonts w:cs="Arial"/>
                <w:color w:val="000000"/>
                <w:sz w:val="20"/>
                <w:lang w:eastAsia="en-GB"/>
              </w:rPr>
            </w:pPr>
            <w:r>
              <w:rPr>
                <w:rFonts w:cs="Arial"/>
                <w:color w:val="000000"/>
                <w:sz w:val="20"/>
                <w:lang w:eastAsia="en-GB"/>
              </w:rPr>
              <w:t>1</w:t>
            </w:r>
          </w:p>
        </w:tc>
      </w:tr>
      <w:tr w:rsidR="000061D9" w:rsidRPr="000061D9" w14:paraId="315556F3" w14:textId="77777777" w:rsidTr="000061D9">
        <w:trPr>
          <w:trHeight w:val="525"/>
        </w:trPr>
        <w:tc>
          <w:tcPr>
            <w:tcW w:w="660" w:type="dxa"/>
            <w:shd w:val="clear" w:color="auto" w:fill="auto"/>
            <w:vAlign w:val="center"/>
            <w:hideMark/>
          </w:tcPr>
          <w:p w14:paraId="145A4B61" w14:textId="77777777" w:rsidR="000061D9" w:rsidRPr="000061D9" w:rsidRDefault="000061D9" w:rsidP="000061D9">
            <w:pPr>
              <w:jc w:val="center"/>
              <w:rPr>
                <w:rFonts w:cs="Arial"/>
                <w:b/>
                <w:bCs/>
                <w:color w:val="000000"/>
                <w:sz w:val="20"/>
                <w:lang w:eastAsia="en-GB"/>
              </w:rPr>
            </w:pPr>
            <w:r w:rsidRPr="000061D9">
              <w:rPr>
                <w:rFonts w:cs="Arial"/>
                <w:b/>
                <w:bCs/>
                <w:color w:val="000000"/>
                <w:sz w:val="20"/>
                <w:lang w:eastAsia="en-GB"/>
              </w:rPr>
              <w:t>4.3</w:t>
            </w:r>
          </w:p>
        </w:tc>
        <w:tc>
          <w:tcPr>
            <w:tcW w:w="7689" w:type="dxa"/>
            <w:shd w:val="clear" w:color="auto" w:fill="auto"/>
            <w:vAlign w:val="center"/>
            <w:hideMark/>
          </w:tcPr>
          <w:p w14:paraId="670A90B1" w14:textId="77777777" w:rsidR="000061D9" w:rsidRPr="000061D9" w:rsidRDefault="000061D9" w:rsidP="000061D9">
            <w:pPr>
              <w:rPr>
                <w:rFonts w:cs="Arial"/>
                <w:color w:val="000000"/>
                <w:sz w:val="20"/>
                <w:lang w:eastAsia="en-GB"/>
              </w:rPr>
            </w:pPr>
            <w:r w:rsidRPr="000061D9">
              <w:rPr>
                <w:rFonts w:cs="Arial"/>
                <w:color w:val="000000"/>
                <w:sz w:val="20"/>
                <w:lang w:eastAsia="en-GB"/>
              </w:rPr>
              <w:t>Does the project involve a tendering exercise? If yes, give high score.</w:t>
            </w:r>
          </w:p>
        </w:tc>
        <w:tc>
          <w:tcPr>
            <w:tcW w:w="1417" w:type="dxa"/>
            <w:shd w:val="clear" w:color="auto" w:fill="auto"/>
            <w:vAlign w:val="center"/>
            <w:hideMark/>
          </w:tcPr>
          <w:p w14:paraId="1B5DC8F2" w14:textId="46AAA13F" w:rsidR="000061D9" w:rsidRPr="000061D9" w:rsidRDefault="00E310A0" w:rsidP="00E173FD">
            <w:pPr>
              <w:jc w:val="center"/>
              <w:rPr>
                <w:rFonts w:cs="Arial"/>
                <w:color w:val="000000"/>
                <w:sz w:val="20"/>
                <w:lang w:eastAsia="en-GB"/>
              </w:rPr>
            </w:pPr>
            <w:r>
              <w:rPr>
                <w:rFonts w:cs="Arial"/>
                <w:color w:val="000000"/>
                <w:sz w:val="20"/>
                <w:lang w:eastAsia="en-GB"/>
              </w:rPr>
              <w:t>1</w:t>
            </w:r>
          </w:p>
        </w:tc>
      </w:tr>
      <w:tr w:rsidR="000061D9" w:rsidRPr="000061D9" w14:paraId="4D9EEEE3" w14:textId="77777777" w:rsidTr="000061D9">
        <w:trPr>
          <w:trHeight w:val="360"/>
        </w:trPr>
        <w:tc>
          <w:tcPr>
            <w:tcW w:w="9766" w:type="dxa"/>
            <w:gridSpan w:val="3"/>
            <w:shd w:val="clear" w:color="000000" w:fill="C0C0C0"/>
            <w:vAlign w:val="center"/>
            <w:hideMark/>
          </w:tcPr>
          <w:p w14:paraId="32260F3A" w14:textId="77777777" w:rsidR="000061D9" w:rsidRPr="000061D9" w:rsidRDefault="000061D9" w:rsidP="000061D9">
            <w:pPr>
              <w:rPr>
                <w:rFonts w:cs="Arial"/>
                <w:b/>
                <w:bCs/>
                <w:color w:val="000000"/>
                <w:sz w:val="20"/>
                <w:lang w:eastAsia="en-GB"/>
              </w:rPr>
            </w:pPr>
            <w:r w:rsidRPr="000061D9">
              <w:rPr>
                <w:rFonts w:cs="Arial"/>
                <w:b/>
                <w:bCs/>
                <w:color w:val="000000"/>
                <w:sz w:val="20"/>
                <w:lang w:eastAsia="en-GB"/>
              </w:rPr>
              <w:t>5. Partnership Risk</w:t>
            </w:r>
          </w:p>
        </w:tc>
      </w:tr>
      <w:tr w:rsidR="000061D9" w:rsidRPr="000061D9" w14:paraId="2921EC36" w14:textId="77777777" w:rsidTr="000061D9">
        <w:trPr>
          <w:trHeight w:val="525"/>
        </w:trPr>
        <w:tc>
          <w:tcPr>
            <w:tcW w:w="660" w:type="dxa"/>
            <w:shd w:val="clear" w:color="auto" w:fill="auto"/>
            <w:vAlign w:val="center"/>
            <w:hideMark/>
          </w:tcPr>
          <w:p w14:paraId="49360A25" w14:textId="77777777" w:rsidR="000061D9" w:rsidRPr="000061D9" w:rsidRDefault="000061D9" w:rsidP="000061D9">
            <w:pPr>
              <w:jc w:val="center"/>
              <w:rPr>
                <w:rFonts w:cs="Arial"/>
                <w:b/>
                <w:bCs/>
                <w:color w:val="000000"/>
                <w:sz w:val="20"/>
                <w:lang w:eastAsia="en-GB"/>
              </w:rPr>
            </w:pPr>
            <w:r w:rsidRPr="000061D9">
              <w:rPr>
                <w:rFonts w:cs="Arial"/>
                <w:b/>
                <w:bCs/>
                <w:color w:val="000000"/>
                <w:sz w:val="20"/>
                <w:lang w:eastAsia="en-GB"/>
              </w:rPr>
              <w:lastRenderedPageBreak/>
              <w:t>5.1</w:t>
            </w:r>
          </w:p>
        </w:tc>
        <w:tc>
          <w:tcPr>
            <w:tcW w:w="7689" w:type="dxa"/>
            <w:shd w:val="clear" w:color="auto" w:fill="auto"/>
            <w:hideMark/>
          </w:tcPr>
          <w:p w14:paraId="3930179E" w14:textId="77777777" w:rsidR="000061D9" w:rsidRPr="000061D9" w:rsidRDefault="000061D9" w:rsidP="000061D9">
            <w:pPr>
              <w:rPr>
                <w:rFonts w:cs="Arial"/>
                <w:color w:val="000000"/>
                <w:sz w:val="20"/>
                <w:lang w:eastAsia="en-GB"/>
              </w:rPr>
            </w:pPr>
            <w:r w:rsidRPr="000061D9">
              <w:rPr>
                <w:rFonts w:cs="Arial"/>
                <w:color w:val="000000"/>
                <w:sz w:val="20"/>
                <w:lang w:eastAsia="en-GB"/>
              </w:rPr>
              <w:t>Will the proposed activity involve the potential use of intermediaries in transactions with foreign public officials? If yes, give high score.</w:t>
            </w:r>
          </w:p>
        </w:tc>
        <w:tc>
          <w:tcPr>
            <w:tcW w:w="1417" w:type="dxa"/>
            <w:shd w:val="clear" w:color="auto" w:fill="auto"/>
            <w:vAlign w:val="center"/>
            <w:hideMark/>
          </w:tcPr>
          <w:p w14:paraId="0506CAA4" w14:textId="22056D2E" w:rsidR="000061D9" w:rsidRPr="000061D9" w:rsidRDefault="00E310A0" w:rsidP="000061D9">
            <w:pPr>
              <w:jc w:val="center"/>
              <w:rPr>
                <w:rFonts w:cs="Arial"/>
                <w:color w:val="000000"/>
                <w:sz w:val="20"/>
                <w:lang w:eastAsia="en-GB"/>
              </w:rPr>
            </w:pPr>
            <w:r>
              <w:rPr>
                <w:rFonts w:cs="Arial"/>
                <w:color w:val="000000"/>
                <w:sz w:val="20"/>
                <w:lang w:eastAsia="en-GB"/>
              </w:rPr>
              <w:t>1</w:t>
            </w:r>
            <w:r w:rsidR="000061D9" w:rsidRPr="000061D9">
              <w:rPr>
                <w:rFonts w:cs="Arial"/>
                <w:color w:val="000000"/>
                <w:sz w:val="20"/>
                <w:lang w:eastAsia="en-GB"/>
              </w:rPr>
              <w:t> </w:t>
            </w:r>
          </w:p>
        </w:tc>
      </w:tr>
      <w:tr w:rsidR="000061D9" w:rsidRPr="000061D9" w14:paraId="753BB22C" w14:textId="77777777" w:rsidTr="000061D9">
        <w:trPr>
          <w:trHeight w:val="840"/>
        </w:trPr>
        <w:tc>
          <w:tcPr>
            <w:tcW w:w="660" w:type="dxa"/>
            <w:shd w:val="clear" w:color="auto" w:fill="auto"/>
            <w:vAlign w:val="center"/>
            <w:hideMark/>
          </w:tcPr>
          <w:p w14:paraId="76364C01" w14:textId="77777777" w:rsidR="000061D9" w:rsidRPr="000061D9" w:rsidRDefault="000061D9" w:rsidP="000061D9">
            <w:pPr>
              <w:jc w:val="center"/>
              <w:rPr>
                <w:rFonts w:cs="Arial"/>
                <w:b/>
                <w:bCs/>
                <w:color w:val="000000"/>
                <w:sz w:val="20"/>
                <w:lang w:eastAsia="en-GB"/>
              </w:rPr>
            </w:pPr>
            <w:r w:rsidRPr="000061D9">
              <w:rPr>
                <w:rFonts w:cs="Arial"/>
                <w:b/>
                <w:bCs/>
                <w:color w:val="000000"/>
                <w:sz w:val="20"/>
                <w:lang w:eastAsia="en-GB"/>
              </w:rPr>
              <w:t>5.2</w:t>
            </w:r>
          </w:p>
        </w:tc>
        <w:tc>
          <w:tcPr>
            <w:tcW w:w="7689" w:type="dxa"/>
            <w:shd w:val="clear" w:color="auto" w:fill="auto"/>
            <w:hideMark/>
          </w:tcPr>
          <w:p w14:paraId="1C0EB3BB" w14:textId="77777777" w:rsidR="000061D9" w:rsidRPr="000061D9" w:rsidRDefault="000061D9" w:rsidP="000061D9">
            <w:pPr>
              <w:rPr>
                <w:rFonts w:cs="Arial"/>
                <w:color w:val="000000"/>
                <w:sz w:val="20"/>
                <w:lang w:eastAsia="en-GB"/>
              </w:rPr>
            </w:pPr>
            <w:r w:rsidRPr="000061D9">
              <w:rPr>
                <w:rFonts w:cs="Arial"/>
                <w:color w:val="000000"/>
                <w:sz w:val="20"/>
                <w:lang w:eastAsia="en-GB"/>
              </w:rPr>
              <w:t>Is there a risk of relationships with politically sensitive persons where the proposed relationship involves or is linked to prominent public officials? If yes, give high score.</w:t>
            </w:r>
          </w:p>
        </w:tc>
        <w:tc>
          <w:tcPr>
            <w:tcW w:w="1417" w:type="dxa"/>
            <w:shd w:val="clear" w:color="auto" w:fill="auto"/>
            <w:vAlign w:val="center"/>
            <w:hideMark/>
          </w:tcPr>
          <w:p w14:paraId="7B11E007" w14:textId="453A5321" w:rsidR="000061D9" w:rsidRPr="000061D9" w:rsidRDefault="00E310A0" w:rsidP="000061D9">
            <w:pPr>
              <w:jc w:val="center"/>
              <w:rPr>
                <w:rFonts w:cs="Arial"/>
                <w:color w:val="000000"/>
                <w:sz w:val="20"/>
                <w:lang w:eastAsia="en-GB"/>
              </w:rPr>
            </w:pPr>
            <w:r>
              <w:rPr>
                <w:rFonts w:cs="Arial"/>
                <w:color w:val="000000"/>
                <w:sz w:val="20"/>
                <w:lang w:eastAsia="en-GB"/>
              </w:rPr>
              <w:t>1</w:t>
            </w:r>
            <w:r w:rsidR="000061D9" w:rsidRPr="000061D9">
              <w:rPr>
                <w:rFonts w:cs="Arial"/>
                <w:color w:val="000000"/>
                <w:sz w:val="20"/>
                <w:lang w:eastAsia="en-GB"/>
              </w:rPr>
              <w:t> </w:t>
            </w:r>
          </w:p>
        </w:tc>
      </w:tr>
      <w:tr w:rsidR="000061D9" w:rsidRPr="000061D9" w14:paraId="15389DC7" w14:textId="77777777" w:rsidTr="000061D9">
        <w:trPr>
          <w:trHeight w:val="360"/>
        </w:trPr>
        <w:tc>
          <w:tcPr>
            <w:tcW w:w="9766" w:type="dxa"/>
            <w:gridSpan w:val="3"/>
            <w:shd w:val="clear" w:color="000000" w:fill="C0C0C0"/>
            <w:vAlign w:val="center"/>
            <w:hideMark/>
          </w:tcPr>
          <w:p w14:paraId="45028915" w14:textId="77777777" w:rsidR="000061D9" w:rsidRPr="000061D9" w:rsidRDefault="000061D9" w:rsidP="000061D9">
            <w:pPr>
              <w:rPr>
                <w:rFonts w:cs="Arial"/>
                <w:b/>
                <w:bCs/>
                <w:color w:val="000000"/>
                <w:sz w:val="20"/>
                <w:lang w:eastAsia="en-GB"/>
              </w:rPr>
            </w:pPr>
            <w:r w:rsidRPr="000061D9">
              <w:rPr>
                <w:rFonts w:cs="Arial"/>
                <w:b/>
                <w:bCs/>
                <w:color w:val="000000"/>
                <w:sz w:val="20"/>
                <w:lang w:eastAsia="en-GB"/>
              </w:rPr>
              <w:t>6. Perceived Pressure at Work</w:t>
            </w:r>
          </w:p>
        </w:tc>
      </w:tr>
      <w:tr w:rsidR="000061D9" w:rsidRPr="000061D9" w14:paraId="0BED902D" w14:textId="77777777" w:rsidTr="00E173FD">
        <w:trPr>
          <w:trHeight w:val="330"/>
        </w:trPr>
        <w:tc>
          <w:tcPr>
            <w:tcW w:w="660" w:type="dxa"/>
            <w:vMerge w:val="restart"/>
            <w:shd w:val="clear" w:color="auto" w:fill="auto"/>
            <w:vAlign w:val="center"/>
            <w:hideMark/>
          </w:tcPr>
          <w:p w14:paraId="6238476B" w14:textId="77777777" w:rsidR="000061D9" w:rsidRPr="000061D9" w:rsidRDefault="000061D9" w:rsidP="000061D9">
            <w:pPr>
              <w:jc w:val="center"/>
              <w:rPr>
                <w:rFonts w:cs="Arial"/>
                <w:b/>
                <w:bCs/>
                <w:color w:val="000000"/>
                <w:sz w:val="20"/>
                <w:lang w:eastAsia="en-GB"/>
              </w:rPr>
            </w:pPr>
            <w:r w:rsidRPr="000061D9">
              <w:rPr>
                <w:rFonts w:cs="Arial"/>
                <w:b/>
                <w:bCs/>
                <w:color w:val="000000"/>
                <w:sz w:val="20"/>
                <w:lang w:eastAsia="en-GB"/>
              </w:rPr>
              <w:t>6.1</w:t>
            </w:r>
          </w:p>
        </w:tc>
        <w:tc>
          <w:tcPr>
            <w:tcW w:w="7689" w:type="dxa"/>
            <w:shd w:val="clear" w:color="auto" w:fill="auto"/>
            <w:hideMark/>
          </w:tcPr>
          <w:p w14:paraId="2418B3A2" w14:textId="77777777" w:rsidR="000061D9" w:rsidRPr="000061D9" w:rsidRDefault="000061D9" w:rsidP="000061D9">
            <w:pPr>
              <w:rPr>
                <w:rFonts w:cs="Arial"/>
                <w:color w:val="000000"/>
                <w:sz w:val="20"/>
                <w:lang w:eastAsia="en-GB"/>
              </w:rPr>
            </w:pPr>
            <w:r w:rsidRPr="000061D9">
              <w:rPr>
                <w:rFonts w:cs="Arial"/>
                <w:color w:val="000000"/>
                <w:sz w:val="20"/>
                <w:lang w:eastAsia="en-GB"/>
              </w:rPr>
              <w:t>How many employees does the organisation employ? Score -</w:t>
            </w:r>
          </w:p>
        </w:tc>
        <w:tc>
          <w:tcPr>
            <w:tcW w:w="1417" w:type="dxa"/>
            <w:shd w:val="clear" w:color="auto" w:fill="BFBFBF" w:themeFill="background1" w:themeFillShade="BF"/>
            <w:vAlign w:val="center"/>
            <w:hideMark/>
          </w:tcPr>
          <w:p w14:paraId="62B00692" w14:textId="77777777" w:rsidR="000061D9" w:rsidRPr="000061D9" w:rsidRDefault="000061D9" w:rsidP="000061D9">
            <w:pPr>
              <w:jc w:val="center"/>
              <w:rPr>
                <w:rFonts w:cs="Arial"/>
                <w:color w:val="000000"/>
                <w:sz w:val="20"/>
                <w:lang w:eastAsia="en-GB"/>
              </w:rPr>
            </w:pPr>
            <w:r w:rsidRPr="000061D9">
              <w:rPr>
                <w:rFonts w:cs="Arial"/>
                <w:color w:val="000000"/>
                <w:sz w:val="20"/>
                <w:lang w:eastAsia="en-GB"/>
              </w:rPr>
              <w:t> </w:t>
            </w:r>
          </w:p>
        </w:tc>
      </w:tr>
      <w:tr w:rsidR="000061D9" w:rsidRPr="000061D9" w14:paraId="4B75671A" w14:textId="77777777" w:rsidTr="00E310A0">
        <w:trPr>
          <w:trHeight w:val="330"/>
        </w:trPr>
        <w:tc>
          <w:tcPr>
            <w:tcW w:w="660" w:type="dxa"/>
            <w:vMerge/>
            <w:vAlign w:val="center"/>
            <w:hideMark/>
          </w:tcPr>
          <w:p w14:paraId="0709141C" w14:textId="77777777" w:rsidR="000061D9" w:rsidRPr="000061D9" w:rsidRDefault="000061D9" w:rsidP="000061D9">
            <w:pPr>
              <w:rPr>
                <w:rFonts w:cs="Arial"/>
                <w:b/>
                <w:bCs/>
                <w:color w:val="000000"/>
                <w:sz w:val="20"/>
                <w:lang w:eastAsia="en-GB"/>
              </w:rPr>
            </w:pPr>
          </w:p>
        </w:tc>
        <w:tc>
          <w:tcPr>
            <w:tcW w:w="7689" w:type="dxa"/>
            <w:shd w:val="clear" w:color="auto" w:fill="auto"/>
            <w:hideMark/>
          </w:tcPr>
          <w:p w14:paraId="02552B3A" w14:textId="77777777" w:rsidR="000061D9" w:rsidRPr="000061D9" w:rsidRDefault="000061D9" w:rsidP="000061D9">
            <w:pPr>
              <w:ind w:firstLineChars="200" w:firstLine="400"/>
              <w:rPr>
                <w:rFonts w:ascii="Symbol" w:hAnsi="Symbol" w:cs="Calibri"/>
                <w:color w:val="000000"/>
                <w:sz w:val="20"/>
                <w:lang w:eastAsia="en-GB"/>
              </w:rPr>
            </w:pPr>
            <w:r w:rsidRPr="000061D9">
              <w:rPr>
                <w:rFonts w:ascii="Symbol" w:hAnsi="Symbol" w:cs="Calibri"/>
                <w:color w:val="000000"/>
                <w:sz w:val="20"/>
                <w:lang w:eastAsia="en-GB"/>
              </w:rPr>
              <w:t></w:t>
            </w:r>
            <w:r w:rsidRPr="000061D9">
              <w:rPr>
                <w:rFonts w:ascii="Times New Roman" w:hAnsi="Times New Roman"/>
                <w:color w:val="000000"/>
                <w:sz w:val="14"/>
                <w:szCs w:val="14"/>
                <w:lang w:eastAsia="en-GB"/>
              </w:rPr>
              <w:t xml:space="preserve">         </w:t>
            </w:r>
            <w:r w:rsidRPr="000061D9">
              <w:rPr>
                <w:rFonts w:cs="Arial"/>
                <w:color w:val="000000"/>
                <w:sz w:val="20"/>
                <w:lang w:eastAsia="en-GB"/>
              </w:rPr>
              <w:t>1 point for one to five employees</w:t>
            </w:r>
          </w:p>
        </w:tc>
        <w:tc>
          <w:tcPr>
            <w:tcW w:w="1417" w:type="dxa"/>
            <w:shd w:val="clear" w:color="auto" w:fill="auto"/>
            <w:hideMark/>
          </w:tcPr>
          <w:p w14:paraId="1867F443" w14:textId="7A583829" w:rsidR="000061D9" w:rsidRPr="000061D9" w:rsidRDefault="001F28E4" w:rsidP="00F52E23">
            <w:pPr>
              <w:jc w:val="center"/>
              <w:rPr>
                <w:rFonts w:cs="Arial"/>
                <w:color w:val="000000"/>
                <w:sz w:val="20"/>
                <w:lang w:eastAsia="en-GB"/>
              </w:rPr>
            </w:pPr>
            <w:r>
              <w:rPr>
                <w:rFonts w:cs="Arial"/>
                <w:color w:val="000000"/>
                <w:sz w:val="20"/>
                <w:lang w:eastAsia="en-GB"/>
              </w:rPr>
              <w:t>1</w:t>
            </w:r>
          </w:p>
        </w:tc>
      </w:tr>
      <w:tr w:rsidR="000061D9" w:rsidRPr="000061D9" w14:paraId="70931089" w14:textId="77777777" w:rsidTr="00E310A0">
        <w:trPr>
          <w:trHeight w:val="300"/>
        </w:trPr>
        <w:tc>
          <w:tcPr>
            <w:tcW w:w="660" w:type="dxa"/>
            <w:vMerge/>
            <w:vAlign w:val="center"/>
            <w:hideMark/>
          </w:tcPr>
          <w:p w14:paraId="3471E527" w14:textId="77777777" w:rsidR="000061D9" w:rsidRPr="000061D9" w:rsidRDefault="000061D9" w:rsidP="000061D9">
            <w:pPr>
              <w:rPr>
                <w:rFonts w:cs="Arial"/>
                <w:b/>
                <w:bCs/>
                <w:color w:val="000000"/>
                <w:sz w:val="20"/>
                <w:lang w:eastAsia="en-GB"/>
              </w:rPr>
            </w:pPr>
          </w:p>
        </w:tc>
        <w:tc>
          <w:tcPr>
            <w:tcW w:w="7689" w:type="dxa"/>
            <w:shd w:val="clear" w:color="auto" w:fill="auto"/>
            <w:hideMark/>
          </w:tcPr>
          <w:p w14:paraId="1070EB1A" w14:textId="77777777" w:rsidR="000061D9" w:rsidRPr="000061D9" w:rsidRDefault="000061D9" w:rsidP="000061D9">
            <w:pPr>
              <w:ind w:firstLineChars="200" w:firstLine="400"/>
              <w:rPr>
                <w:rFonts w:ascii="Symbol" w:hAnsi="Symbol" w:cs="Calibri"/>
                <w:color w:val="000000"/>
                <w:sz w:val="20"/>
                <w:lang w:eastAsia="en-GB"/>
              </w:rPr>
            </w:pPr>
            <w:r w:rsidRPr="000061D9">
              <w:rPr>
                <w:rFonts w:ascii="Symbol" w:hAnsi="Symbol" w:cs="Calibri"/>
                <w:color w:val="000000"/>
                <w:sz w:val="20"/>
                <w:lang w:eastAsia="en-GB"/>
              </w:rPr>
              <w:t></w:t>
            </w:r>
            <w:r w:rsidRPr="000061D9">
              <w:rPr>
                <w:rFonts w:ascii="Times New Roman" w:hAnsi="Times New Roman"/>
                <w:color w:val="000000"/>
                <w:sz w:val="14"/>
                <w:szCs w:val="14"/>
                <w:lang w:eastAsia="en-GB"/>
              </w:rPr>
              <w:t xml:space="preserve">         </w:t>
            </w:r>
            <w:r w:rsidRPr="000061D9">
              <w:rPr>
                <w:rFonts w:cs="Arial"/>
                <w:color w:val="000000"/>
                <w:sz w:val="20"/>
                <w:lang w:eastAsia="en-GB"/>
              </w:rPr>
              <w:t>2 points for six to 30 employees</w:t>
            </w:r>
          </w:p>
        </w:tc>
        <w:tc>
          <w:tcPr>
            <w:tcW w:w="1417" w:type="dxa"/>
            <w:shd w:val="clear" w:color="auto" w:fill="auto"/>
            <w:hideMark/>
          </w:tcPr>
          <w:p w14:paraId="56F8076E" w14:textId="2C5BD101" w:rsidR="000061D9" w:rsidRPr="000061D9" w:rsidRDefault="000061D9" w:rsidP="00F52E23">
            <w:pPr>
              <w:jc w:val="center"/>
              <w:rPr>
                <w:rFonts w:cs="Arial"/>
                <w:color w:val="000000"/>
                <w:sz w:val="20"/>
                <w:lang w:eastAsia="en-GB"/>
              </w:rPr>
            </w:pPr>
          </w:p>
        </w:tc>
      </w:tr>
      <w:tr w:rsidR="000061D9" w:rsidRPr="000061D9" w14:paraId="57FA574F" w14:textId="77777777" w:rsidTr="00E310A0">
        <w:trPr>
          <w:trHeight w:val="330"/>
        </w:trPr>
        <w:tc>
          <w:tcPr>
            <w:tcW w:w="660" w:type="dxa"/>
            <w:vMerge/>
            <w:vAlign w:val="center"/>
            <w:hideMark/>
          </w:tcPr>
          <w:p w14:paraId="5513CFD3" w14:textId="77777777" w:rsidR="000061D9" w:rsidRPr="000061D9" w:rsidRDefault="000061D9" w:rsidP="000061D9">
            <w:pPr>
              <w:rPr>
                <w:rFonts w:cs="Arial"/>
                <w:b/>
                <w:bCs/>
                <w:color w:val="000000"/>
                <w:sz w:val="20"/>
                <w:lang w:eastAsia="en-GB"/>
              </w:rPr>
            </w:pPr>
          </w:p>
        </w:tc>
        <w:tc>
          <w:tcPr>
            <w:tcW w:w="7689" w:type="dxa"/>
            <w:shd w:val="clear" w:color="auto" w:fill="auto"/>
            <w:hideMark/>
          </w:tcPr>
          <w:p w14:paraId="7418C3FD" w14:textId="77777777" w:rsidR="000061D9" w:rsidRPr="000061D9" w:rsidRDefault="000061D9" w:rsidP="000061D9">
            <w:pPr>
              <w:ind w:firstLineChars="200" w:firstLine="400"/>
              <w:rPr>
                <w:rFonts w:ascii="Symbol" w:hAnsi="Symbol" w:cs="Calibri"/>
                <w:color w:val="000000"/>
                <w:sz w:val="20"/>
                <w:lang w:eastAsia="en-GB"/>
              </w:rPr>
            </w:pPr>
            <w:r w:rsidRPr="000061D9">
              <w:rPr>
                <w:rFonts w:ascii="Symbol" w:hAnsi="Symbol" w:cs="Calibri"/>
                <w:color w:val="000000"/>
                <w:sz w:val="20"/>
                <w:lang w:eastAsia="en-GB"/>
              </w:rPr>
              <w:t></w:t>
            </w:r>
            <w:r w:rsidRPr="000061D9">
              <w:rPr>
                <w:rFonts w:ascii="Times New Roman" w:hAnsi="Times New Roman"/>
                <w:color w:val="000000"/>
                <w:sz w:val="14"/>
                <w:szCs w:val="14"/>
                <w:lang w:eastAsia="en-GB"/>
              </w:rPr>
              <w:t xml:space="preserve">         </w:t>
            </w:r>
            <w:r w:rsidRPr="000061D9">
              <w:rPr>
                <w:rFonts w:cs="Arial"/>
                <w:color w:val="000000"/>
                <w:sz w:val="20"/>
                <w:lang w:eastAsia="en-GB"/>
              </w:rPr>
              <w:t>3 points for 31 to 99 employees</w:t>
            </w:r>
          </w:p>
        </w:tc>
        <w:tc>
          <w:tcPr>
            <w:tcW w:w="1417" w:type="dxa"/>
            <w:shd w:val="clear" w:color="auto" w:fill="auto"/>
            <w:hideMark/>
          </w:tcPr>
          <w:p w14:paraId="7523C827" w14:textId="596DF020" w:rsidR="000061D9" w:rsidRPr="000061D9" w:rsidRDefault="000061D9" w:rsidP="00F52E23">
            <w:pPr>
              <w:jc w:val="center"/>
              <w:rPr>
                <w:rFonts w:cs="Arial"/>
                <w:color w:val="000000"/>
                <w:sz w:val="20"/>
                <w:lang w:eastAsia="en-GB"/>
              </w:rPr>
            </w:pPr>
          </w:p>
        </w:tc>
      </w:tr>
      <w:tr w:rsidR="000061D9" w:rsidRPr="000061D9" w14:paraId="597A2A88" w14:textId="77777777" w:rsidTr="00E310A0">
        <w:trPr>
          <w:trHeight w:val="330"/>
        </w:trPr>
        <w:tc>
          <w:tcPr>
            <w:tcW w:w="660" w:type="dxa"/>
            <w:vMerge/>
            <w:vAlign w:val="center"/>
            <w:hideMark/>
          </w:tcPr>
          <w:p w14:paraId="6FFC5105" w14:textId="77777777" w:rsidR="000061D9" w:rsidRPr="000061D9" w:rsidRDefault="000061D9" w:rsidP="000061D9">
            <w:pPr>
              <w:rPr>
                <w:rFonts w:cs="Arial"/>
                <w:b/>
                <w:bCs/>
                <w:color w:val="000000"/>
                <w:sz w:val="20"/>
                <w:lang w:eastAsia="en-GB"/>
              </w:rPr>
            </w:pPr>
          </w:p>
        </w:tc>
        <w:tc>
          <w:tcPr>
            <w:tcW w:w="7689" w:type="dxa"/>
            <w:shd w:val="clear" w:color="auto" w:fill="auto"/>
            <w:hideMark/>
          </w:tcPr>
          <w:p w14:paraId="3DBD2B85" w14:textId="77777777" w:rsidR="000061D9" w:rsidRPr="000061D9" w:rsidRDefault="000061D9" w:rsidP="000061D9">
            <w:pPr>
              <w:ind w:firstLineChars="200" w:firstLine="400"/>
              <w:rPr>
                <w:rFonts w:ascii="Symbol" w:hAnsi="Symbol" w:cs="Calibri"/>
                <w:color w:val="000000"/>
                <w:sz w:val="20"/>
                <w:lang w:eastAsia="en-GB"/>
              </w:rPr>
            </w:pPr>
            <w:r w:rsidRPr="000061D9">
              <w:rPr>
                <w:rFonts w:ascii="Symbol" w:hAnsi="Symbol" w:cs="Calibri"/>
                <w:color w:val="000000"/>
                <w:sz w:val="20"/>
                <w:lang w:eastAsia="en-GB"/>
              </w:rPr>
              <w:t></w:t>
            </w:r>
            <w:r w:rsidRPr="000061D9">
              <w:rPr>
                <w:rFonts w:ascii="Times New Roman" w:hAnsi="Times New Roman"/>
                <w:color w:val="000000"/>
                <w:sz w:val="14"/>
                <w:szCs w:val="14"/>
                <w:lang w:eastAsia="en-GB"/>
              </w:rPr>
              <w:t xml:space="preserve">         </w:t>
            </w:r>
            <w:r w:rsidRPr="000061D9">
              <w:rPr>
                <w:rFonts w:cs="Arial"/>
                <w:color w:val="000000"/>
                <w:sz w:val="20"/>
                <w:lang w:eastAsia="en-GB"/>
              </w:rPr>
              <w:t>4 points for 100 to 499 employees</w:t>
            </w:r>
          </w:p>
        </w:tc>
        <w:tc>
          <w:tcPr>
            <w:tcW w:w="1417" w:type="dxa"/>
            <w:shd w:val="clear" w:color="auto" w:fill="auto"/>
            <w:hideMark/>
          </w:tcPr>
          <w:p w14:paraId="1D3B6D27" w14:textId="69A1D084" w:rsidR="000061D9" w:rsidRPr="000061D9" w:rsidRDefault="000061D9" w:rsidP="00F52E23">
            <w:pPr>
              <w:jc w:val="center"/>
              <w:rPr>
                <w:rFonts w:cs="Arial"/>
                <w:color w:val="000000"/>
                <w:sz w:val="20"/>
                <w:lang w:eastAsia="en-GB"/>
              </w:rPr>
            </w:pPr>
          </w:p>
        </w:tc>
      </w:tr>
      <w:tr w:rsidR="000061D9" w:rsidRPr="000061D9" w14:paraId="41631447" w14:textId="77777777" w:rsidTr="00E310A0">
        <w:trPr>
          <w:trHeight w:val="315"/>
        </w:trPr>
        <w:tc>
          <w:tcPr>
            <w:tcW w:w="660" w:type="dxa"/>
            <w:vMerge/>
            <w:vAlign w:val="center"/>
            <w:hideMark/>
          </w:tcPr>
          <w:p w14:paraId="2F97EBE0" w14:textId="77777777" w:rsidR="000061D9" w:rsidRPr="000061D9" w:rsidRDefault="000061D9" w:rsidP="000061D9">
            <w:pPr>
              <w:rPr>
                <w:rFonts w:cs="Arial"/>
                <w:b/>
                <w:bCs/>
                <w:color w:val="000000"/>
                <w:sz w:val="20"/>
                <w:lang w:eastAsia="en-GB"/>
              </w:rPr>
            </w:pPr>
          </w:p>
        </w:tc>
        <w:tc>
          <w:tcPr>
            <w:tcW w:w="7689" w:type="dxa"/>
            <w:shd w:val="clear" w:color="auto" w:fill="auto"/>
            <w:hideMark/>
          </w:tcPr>
          <w:p w14:paraId="7240BD8C" w14:textId="77777777" w:rsidR="000061D9" w:rsidRPr="000061D9" w:rsidRDefault="000061D9" w:rsidP="000061D9">
            <w:pPr>
              <w:ind w:firstLineChars="200" w:firstLine="400"/>
              <w:rPr>
                <w:rFonts w:ascii="Symbol" w:hAnsi="Symbol" w:cs="Calibri"/>
                <w:color w:val="000000"/>
                <w:sz w:val="20"/>
                <w:lang w:eastAsia="en-GB"/>
              </w:rPr>
            </w:pPr>
            <w:r w:rsidRPr="000061D9">
              <w:rPr>
                <w:rFonts w:ascii="Symbol" w:hAnsi="Symbol" w:cs="Calibri"/>
                <w:color w:val="000000"/>
                <w:sz w:val="20"/>
                <w:lang w:eastAsia="en-GB"/>
              </w:rPr>
              <w:t></w:t>
            </w:r>
            <w:r w:rsidRPr="000061D9">
              <w:rPr>
                <w:rFonts w:ascii="Times New Roman" w:hAnsi="Times New Roman"/>
                <w:color w:val="000000"/>
                <w:sz w:val="14"/>
                <w:szCs w:val="14"/>
                <w:lang w:eastAsia="en-GB"/>
              </w:rPr>
              <w:t xml:space="preserve">         </w:t>
            </w:r>
            <w:r w:rsidRPr="000061D9">
              <w:rPr>
                <w:rFonts w:cs="Arial"/>
                <w:color w:val="000000"/>
                <w:sz w:val="20"/>
                <w:lang w:eastAsia="en-GB"/>
              </w:rPr>
              <w:t>5 points for 500 or more employees</w:t>
            </w:r>
          </w:p>
        </w:tc>
        <w:tc>
          <w:tcPr>
            <w:tcW w:w="1417" w:type="dxa"/>
            <w:shd w:val="clear" w:color="auto" w:fill="auto"/>
            <w:hideMark/>
          </w:tcPr>
          <w:p w14:paraId="38B4A782" w14:textId="7FC9506F" w:rsidR="000061D9" w:rsidRPr="000061D9" w:rsidRDefault="000061D9" w:rsidP="00F52E23">
            <w:pPr>
              <w:jc w:val="center"/>
              <w:rPr>
                <w:rFonts w:cs="Arial"/>
                <w:color w:val="000000"/>
                <w:sz w:val="20"/>
                <w:lang w:eastAsia="en-GB"/>
              </w:rPr>
            </w:pPr>
          </w:p>
        </w:tc>
      </w:tr>
      <w:tr w:rsidR="000061D9" w:rsidRPr="000061D9" w14:paraId="27646A1D" w14:textId="77777777" w:rsidTr="00E173FD">
        <w:trPr>
          <w:trHeight w:val="315"/>
        </w:trPr>
        <w:tc>
          <w:tcPr>
            <w:tcW w:w="660" w:type="dxa"/>
            <w:vMerge w:val="restart"/>
            <w:shd w:val="clear" w:color="auto" w:fill="auto"/>
            <w:vAlign w:val="center"/>
            <w:hideMark/>
          </w:tcPr>
          <w:p w14:paraId="5803B2F0" w14:textId="77777777" w:rsidR="000061D9" w:rsidRPr="000061D9" w:rsidRDefault="000061D9" w:rsidP="000061D9">
            <w:pPr>
              <w:jc w:val="center"/>
              <w:rPr>
                <w:rFonts w:cs="Arial"/>
                <w:b/>
                <w:bCs/>
                <w:color w:val="000000"/>
                <w:sz w:val="20"/>
                <w:lang w:eastAsia="en-GB"/>
              </w:rPr>
            </w:pPr>
            <w:r w:rsidRPr="000061D9">
              <w:rPr>
                <w:rFonts w:cs="Arial"/>
                <w:b/>
                <w:bCs/>
                <w:color w:val="000000"/>
                <w:sz w:val="20"/>
                <w:lang w:eastAsia="en-GB"/>
              </w:rPr>
              <w:t>6.2</w:t>
            </w:r>
          </w:p>
        </w:tc>
        <w:tc>
          <w:tcPr>
            <w:tcW w:w="7689" w:type="dxa"/>
            <w:shd w:val="clear" w:color="auto" w:fill="auto"/>
            <w:hideMark/>
          </w:tcPr>
          <w:p w14:paraId="20F474E2" w14:textId="77777777" w:rsidR="000061D9" w:rsidRPr="000061D9" w:rsidRDefault="000061D9" w:rsidP="000061D9">
            <w:pPr>
              <w:rPr>
                <w:rFonts w:cs="Arial"/>
                <w:color w:val="000000"/>
                <w:sz w:val="20"/>
                <w:lang w:eastAsia="en-GB"/>
              </w:rPr>
            </w:pPr>
            <w:r w:rsidRPr="000061D9">
              <w:rPr>
                <w:rFonts w:cs="Arial"/>
                <w:color w:val="000000"/>
                <w:sz w:val="20"/>
                <w:lang w:eastAsia="en-GB"/>
              </w:rPr>
              <w:t xml:space="preserve">What is the organisation's turnover? Score - </w:t>
            </w:r>
          </w:p>
        </w:tc>
        <w:tc>
          <w:tcPr>
            <w:tcW w:w="1417" w:type="dxa"/>
            <w:shd w:val="clear" w:color="auto" w:fill="BFBFBF" w:themeFill="background1" w:themeFillShade="BF"/>
            <w:vAlign w:val="center"/>
            <w:hideMark/>
          </w:tcPr>
          <w:p w14:paraId="5D34D7D1" w14:textId="691FB585" w:rsidR="000061D9" w:rsidRPr="000061D9" w:rsidRDefault="000061D9" w:rsidP="00F52E23">
            <w:pPr>
              <w:jc w:val="center"/>
              <w:rPr>
                <w:rFonts w:cs="Arial"/>
                <w:color w:val="000000"/>
                <w:sz w:val="20"/>
                <w:lang w:eastAsia="en-GB"/>
              </w:rPr>
            </w:pPr>
          </w:p>
        </w:tc>
      </w:tr>
      <w:tr w:rsidR="000061D9" w:rsidRPr="000061D9" w14:paraId="0FB0101D" w14:textId="77777777" w:rsidTr="00E310A0">
        <w:trPr>
          <w:trHeight w:val="300"/>
        </w:trPr>
        <w:tc>
          <w:tcPr>
            <w:tcW w:w="660" w:type="dxa"/>
            <w:vMerge/>
            <w:vAlign w:val="center"/>
            <w:hideMark/>
          </w:tcPr>
          <w:p w14:paraId="1F0B9029" w14:textId="77777777" w:rsidR="000061D9" w:rsidRPr="000061D9" w:rsidRDefault="000061D9" w:rsidP="000061D9">
            <w:pPr>
              <w:rPr>
                <w:rFonts w:cs="Arial"/>
                <w:b/>
                <w:bCs/>
                <w:color w:val="000000"/>
                <w:sz w:val="20"/>
                <w:lang w:eastAsia="en-GB"/>
              </w:rPr>
            </w:pPr>
          </w:p>
        </w:tc>
        <w:tc>
          <w:tcPr>
            <w:tcW w:w="7689" w:type="dxa"/>
            <w:shd w:val="clear" w:color="auto" w:fill="auto"/>
            <w:hideMark/>
          </w:tcPr>
          <w:p w14:paraId="19A62F44" w14:textId="77777777" w:rsidR="000061D9" w:rsidRPr="000061D9" w:rsidRDefault="000061D9" w:rsidP="000061D9">
            <w:pPr>
              <w:ind w:firstLineChars="200" w:firstLine="400"/>
              <w:rPr>
                <w:rFonts w:ascii="Symbol" w:hAnsi="Symbol" w:cs="Calibri"/>
                <w:color w:val="000000"/>
                <w:sz w:val="20"/>
                <w:lang w:eastAsia="en-GB"/>
              </w:rPr>
            </w:pPr>
            <w:r w:rsidRPr="000061D9">
              <w:rPr>
                <w:rFonts w:ascii="Symbol" w:hAnsi="Symbol" w:cs="Calibri"/>
                <w:color w:val="000000"/>
                <w:sz w:val="20"/>
                <w:lang w:eastAsia="en-GB"/>
              </w:rPr>
              <w:t></w:t>
            </w:r>
            <w:r w:rsidRPr="000061D9">
              <w:rPr>
                <w:rFonts w:ascii="Times New Roman" w:hAnsi="Times New Roman"/>
                <w:color w:val="000000"/>
                <w:sz w:val="14"/>
                <w:szCs w:val="14"/>
                <w:lang w:eastAsia="en-GB"/>
              </w:rPr>
              <w:t xml:space="preserve">         </w:t>
            </w:r>
            <w:r w:rsidRPr="000061D9">
              <w:rPr>
                <w:rFonts w:cs="Arial"/>
                <w:color w:val="000000"/>
                <w:sz w:val="20"/>
                <w:lang w:eastAsia="en-GB"/>
              </w:rPr>
              <w:t>1 point for up to £100,000</w:t>
            </w:r>
          </w:p>
        </w:tc>
        <w:tc>
          <w:tcPr>
            <w:tcW w:w="1417" w:type="dxa"/>
            <w:shd w:val="clear" w:color="auto" w:fill="auto"/>
            <w:hideMark/>
          </w:tcPr>
          <w:p w14:paraId="17700A4A" w14:textId="0083B19F" w:rsidR="000061D9" w:rsidRPr="000061D9" w:rsidRDefault="000061D9" w:rsidP="00F52E23">
            <w:pPr>
              <w:jc w:val="center"/>
              <w:rPr>
                <w:rFonts w:cs="Arial"/>
                <w:color w:val="000000"/>
                <w:sz w:val="20"/>
                <w:lang w:eastAsia="en-GB"/>
              </w:rPr>
            </w:pPr>
          </w:p>
        </w:tc>
      </w:tr>
      <w:tr w:rsidR="000061D9" w:rsidRPr="000061D9" w14:paraId="70238F34" w14:textId="77777777" w:rsidTr="00E310A0">
        <w:trPr>
          <w:trHeight w:val="330"/>
        </w:trPr>
        <w:tc>
          <w:tcPr>
            <w:tcW w:w="660" w:type="dxa"/>
            <w:vMerge/>
            <w:vAlign w:val="center"/>
            <w:hideMark/>
          </w:tcPr>
          <w:p w14:paraId="36272459" w14:textId="77777777" w:rsidR="000061D9" w:rsidRPr="000061D9" w:rsidRDefault="000061D9" w:rsidP="000061D9">
            <w:pPr>
              <w:rPr>
                <w:rFonts w:cs="Arial"/>
                <w:b/>
                <w:bCs/>
                <w:color w:val="000000"/>
                <w:sz w:val="20"/>
                <w:lang w:eastAsia="en-GB"/>
              </w:rPr>
            </w:pPr>
          </w:p>
        </w:tc>
        <w:tc>
          <w:tcPr>
            <w:tcW w:w="7689" w:type="dxa"/>
            <w:shd w:val="clear" w:color="auto" w:fill="auto"/>
            <w:hideMark/>
          </w:tcPr>
          <w:p w14:paraId="16AA37E3" w14:textId="77777777" w:rsidR="000061D9" w:rsidRPr="000061D9" w:rsidRDefault="000061D9" w:rsidP="000061D9">
            <w:pPr>
              <w:ind w:firstLineChars="200" w:firstLine="400"/>
              <w:rPr>
                <w:rFonts w:ascii="Symbol" w:hAnsi="Symbol" w:cs="Calibri"/>
                <w:color w:val="000000"/>
                <w:sz w:val="20"/>
                <w:lang w:eastAsia="en-GB"/>
              </w:rPr>
            </w:pPr>
            <w:r w:rsidRPr="000061D9">
              <w:rPr>
                <w:rFonts w:ascii="Symbol" w:hAnsi="Symbol" w:cs="Calibri"/>
                <w:color w:val="000000"/>
                <w:sz w:val="20"/>
                <w:lang w:eastAsia="en-GB"/>
              </w:rPr>
              <w:t></w:t>
            </w:r>
            <w:r w:rsidRPr="000061D9">
              <w:rPr>
                <w:rFonts w:ascii="Times New Roman" w:hAnsi="Times New Roman"/>
                <w:color w:val="000000"/>
                <w:sz w:val="14"/>
                <w:szCs w:val="14"/>
                <w:lang w:eastAsia="en-GB"/>
              </w:rPr>
              <w:t xml:space="preserve">         </w:t>
            </w:r>
            <w:r w:rsidRPr="000061D9">
              <w:rPr>
                <w:rFonts w:cs="Arial"/>
                <w:color w:val="000000"/>
                <w:sz w:val="20"/>
                <w:lang w:eastAsia="en-GB"/>
              </w:rPr>
              <w:t>2 points for up to £250,000</w:t>
            </w:r>
          </w:p>
        </w:tc>
        <w:tc>
          <w:tcPr>
            <w:tcW w:w="1417" w:type="dxa"/>
            <w:shd w:val="clear" w:color="auto" w:fill="auto"/>
            <w:hideMark/>
          </w:tcPr>
          <w:p w14:paraId="1B2EB2DE" w14:textId="5741CF5E" w:rsidR="000061D9" w:rsidRPr="000061D9" w:rsidRDefault="000061D9" w:rsidP="00F52E23">
            <w:pPr>
              <w:jc w:val="center"/>
              <w:rPr>
                <w:rFonts w:cs="Arial"/>
                <w:color w:val="000000"/>
                <w:sz w:val="20"/>
                <w:lang w:eastAsia="en-GB"/>
              </w:rPr>
            </w:pPr>
          </w:p>
        </w:tc>
      </w:tr>
      <w:tr w:rsidR="000061D9" w:rsidRPr="000061D9" w14:paraId="40719790" w14:textId="77777777" w:rsidTr="00E310A0">
        <w:trPr>
          <w:trHeight w:val="330"/>
        </w:trPr>
        <w:tc>
          <w:tcPr>
            <w:tcW w:w="660" w:type="dxa"/>
            <w:vMerge/>
            <w:vAlign w:val="center"/>
            <w:hideMark/>
          </w:tcPr>
          <w:p w14:paraId="03728529" w14:textId="77777777" w:rsidR="000061D9" w:rsidRPr="000061D9" w:rsidRDefault="000061D9" w:rsidP="000061D9">
            <w:pPr>
              <w:rPr>
                <w:rFonts w:cs="Arial"/>
                <w:b/>
                <w:bCs/>
                <w:color w:val="000000"/>
                <w:sz w:val="20"/>
                <w:lang w:eastAsia="en-GB"/>
              </w:rPr>
            </w:pPr>
          </w:p>
        </w:tc>
        <w:tc>
          <w:tcPr>
            <w:tcW w:w="7689" w:type="dxa"/>
            <w:shd w:val="clear" w:color="auto" w:fill="auto"/>
            <w:hideMark/>
          </w:tcPr>
          <w:p w14:paraId="5B6B3715" w14:textId="77777777" w:rsidR="000061D9" w:rsidRPr="000061D9" w:rsidRDefault="000061D9" w:rsidP="000061D9">
            <w:pPr>
              <w:ind w:firstLineChars="200" w:firstLine="400"/>
              <w:rPr>
                <w:rFonts w:ascii="Symbol" w:hAnsi="Symbol" w:cs="Calibri"/>
                <w:color w:val="000000"/>
                <w:sz w:val="20"/>
                <w:lang w:eastAsia="en-GB"/>
              </w:rPr>
            </w:pPr>
            <w:r w:rsidRPr="000061D9">
              <w:rPr>
                <w:rFonts w:ascii="Symbol" w:hAnsi="Symbol" w:cs="Calibri"/>
                <w:color w:val="000000"/>
                <w:sz w:val="20"/>
                <w:lang w:eastAsia="en-GB"/>
              </w:rPr>
              <w:t></w:t>
            </w:r>
            <w:r w:rsidRPr="000061D9">
              <w:rPr>
                <w:rFonts w:ascii="Times New Roman" w:hAnsi="Times New Roman"/>
                <w:color w:val="000000"/>
                <w:sz w:val="14"/>
                <w:szCs w:val="14"/>
                <w:lang w:eastAsia="en-GB"/>
              </w:rPr>
              <w:t xml:space="preserve">         </w:t>
            </w:r>
            <w:r w:rsidRPr="000061D9">
              <w:rPr>
                <w:rFonts w:cs="Arial"/>
                <w:color w:val="000000"/>
                <w:sz w:val="20"/>
                <w:lang w:eastAsia="en-GB"/>
              </w:rPr>
              <w:t>3 points for up to £500,000</w:t>
            </w:r>
          </w:p>
        </w:tc>
        <w:tc>
          <w:tcPr>
            <w:tcW w:w="1417" w:type="dxa"/>
            <w:shd w:val="clear" w:color="auto" w:fill="auto"/>
            <w:hideMark/>
          </w:tcPr>
          <w:p w14:paraId="3B2CFB84" w14:textId="256F693E" w:rsidR="000061D9" w:rsidRPr="000061D9" w:rsidRDefault="001F28E4" w:rsidP="00F52E23">
            <w:pPr>
              <w:jc w:val="center"/>
              <w:rPr>
                <w:rFonts w:cs="Arial"/>
                <w:color w:val="000000"/>
                <w:sz w:val="20"/>
                <w:lang w:eastAsia="en-GB"/>
              </w:rPr>
            </w:pPr>
            <w:r>
              <w:rPr>
                <w:rFonts w:cs="Arial"/>
                <w:color w:val="000000"/>
                <w:sz w:val="20"/>
                <w:lang w:eastAsia="en-GB"/>
              </w:rPr>
              <w:t>3</w:t>
            </w:r>
          </w:p>
        </w:tc>
      </w:tr>
      <w:tr w:rsidR="000061D9" w:rsidRPr="000061D9" w14:paraId="09761B37" w14:textId="77777777" w:rsidTr="00E310A0">
        <w:trPr>
          <w:trHeight w:val="330"/>
        </w:trPr>
        <w:tc>
          <w:tcPr>
            <w:tcW w:w="660" w:type="dxa"/>
            <w:vMerge/>
            <w:vAlign w:val="center"/>
            <w:hideMark/>
          </w:tcPr>
          <w:p w14:paraId="309ED9D5" w14:textId="77777777" w:rsidR="000061D9" w:rsidRPr="000061D9" w:rsidRDefault="000061D9" w:rsidP="000061D9">
            <w:pPr>
              <w:rPr>
                <w:rFonts w:cs="Arial"/>
                <w:b/>
                <w:bCs/>
                <w:color w:val="000000"/>
                <w:sz w:val="20"/>
                <w:lang w:eastAsia="en-GB"/>
              </w:rPr>
            </w:pPr>
          </w:p>
        </w:tc>
        <w:tc>
          <w:tcPr>
            <w:tcW w:w="7689" w:type="dxa"/>
            <w:shd w:val="clear" w:color="auto" w:fill="auto"/>
            <w:hideMark/>
          </w:tcPr>
          <w:p w14:paraId="59179ECA" w14:textId="77777777" w:rsidR="000061D9" w:rsidRPr="000061D9" w:rsidRDefault="000061D9" w:rsidP="000061D9">
            <w:pPr>
              <w:ind w:firstLineChars="200" w:firstLine="400"/>
              <w:rPr>
                <w:rFonts w:ascii="Symbol" w:hAnsi="Symbol" w:cs="Calibri"/>
                <w:color w:val="000000"/>
                <w:sz w:val="20"/>
                <w:lang w:eastAsia="en-GB"/>
              </w:rPr>
            </w:pPr>
            <w:r w:rsidRPr="000061D9">
              <w:rPr>
                <w:rFonts w:ascii="Symbol" w:hAnsi="Symbol" w:cs="Calibri"/>
                <w:color w:val="000000"/>
                <w:sz w:val="20"/>
                <w:lang w:eastAsia="en-GB"/>
              </w:rPr>
              <w:t></w:t>
            </w:r>
            <w:r w:rsidRPr="000061D9">
              <w:rPr>
                <w:rFonts w:ascii="Times New Roman" w:hAnsi="Times New Roman"/>
                <w:color w:val="000000"/>
                <w:sz w:val="14"/>
                <w:szCs w:val="14"/>
                <w:lang w:eastAsia="en-GB"/>
              </w:rPr>
              <w:t xml:space="preserve">         </w:t>
            </w:r>
            <w:r w:rsidRPr="000061D9">
              <w:rPr>
                <w:rFonts w:cs="Arial"/>
                <w:color w:val="000000"/>
                <w:sz w:val="20"/>
                <w:lang w:eastAsia="en-GB"/>
              </w:rPr>
              <w:t>4 points for up to £1m</w:t>
            </w:r>
          </w:p>
        </w:tc>
        <w:tc>
          <w:tcPr>
            <w:tcW w:w="1417" w:type="dxa"/>
            <w:shd w:val="clear" w:color="auto" w:fill="auto"/>
            <w:hideMark/>
          </w:tcPr>
          <w:p w14:paraId="7A338020" w14:textId="7CD76256" w:rsidR="000061D9" w:rsidRPr="000061D9" w:rsidRDefault="000061D9" w:rsidP="00F52E23">
            <w:pPr>
              <w:jc w:val="center"/>
              <w:rPr>
                <w:rFonts w:cs="Arial"/>
                <w:color w:val="000000"/>
                <w:sz w:val="20"/>
                <w:lang w:eastAsia="en-GB"/>
              </w:rPr>
            </w:pPr>
          </w:p>
        </w:tc>
      </w:tr>
      <w:tr w:rsidR="000061D9" w:rsidRPr="000061D9" w14:paraId="76271B7A" w14:textId="77777777" w:rsidTr="00E310A0">
        <w:trPr>
          <w:trHeight w:val="300"/>
        </w:trPr>
        <w:tc>
          <w:tcPr>
            <w:tcW w:w="660" w:type="dxa"/>
            <w:vMerge/>
            <w:vAlign w:val="center"/>
            <w:hideMark/>
          </w:tcPr>
          <w:p w14:paraId="54719FEC" w14:textId="77777777" w:rsidR="000061D9" w:rsidRPr="000061D9" w:rsidRDefault="000061D9" w:rsidP="000061D9">
            <w:pPr>
              <w:rPr>
                <w:rFonts w:cs="Arial"/>
                <w:b/>
                <w:bCs/>
                <w:color w:val="000000"/>
                <w:sz w:val="20"/>
                <w:lang w:eastAsia="en-GB"/>
              </w:rPr>
            </w:pPr>
          </w:p>
        </w:tc>
        <w:tc>
          <w:tcPr>
            <w:tcW w:w="7689" w:type="dxa"/>
            <w:shd w:val="clear" w:color="auto" w:fill="auto"/>
            <w:hideMark/>
          </w:tcPr>
          <w:p w14:paraId="2611018B" w14:textId="77777777" w:rsidR="000061D9" w:rsidRPr="000061D9" w:rsidRDefault="000061D9" w:rsidP="000061D9">
            <w:pPr>
              <w:ind w:firstLineChars="200" w:firstLine="400"/>
              <w:rPr>
                <w:rFonts w:ascii="Symbol" w:hAnsi="Symbol" w:cs="Calibri"/>
                <w:color w:val="000000"/>
                <w:sz w:val="20"/>
                <w:lang w:eastAsia="en-GB"/>
              </w:rPr>
            </w:pPr>
            <w:r w:rsidRPr="000061D9">
              <w:rPr>
                <w:rFonts w:ascii="Symbol" w:hAnsi="Symbol" w:cs="Calibri"/>
                <w:color w:val="000000"/>
                <w:sz w:val="20"/>
                <w:lang w:eastAsia="en-GB"/>
              </w:rPr>
              <w:t></w:t>
            </w:r>
            <w:r w:rsidRPr="000061D9">
              <w:rPr>
                <w:rFonts w:ascii="Times New Roman" w:hAnsi="Times New Roman"/>
                <w:color w:val="000000"/>
                <w:sz w:val="14"/>
                <w:szCs w:val="14"/>
                <w:lang w:eastAsia="en-GB"/>
              </w:rPr>
              <w:t xml:space="preserve">         </w:t>
            </w:r>
            <w:r w:rsidRPr="000061D9">
              <w:rPr>
                <w:rFonts w:cs="Arial"/>
                <w:color w:val="000000"/>
                <w:sz w:val="20"/>
                <w:lang w:eastAsia="en-GB"/>
              </w:rPr>
              <w:t>5 points for more than £1m</w:t>
            </w:r>
          </w:p>
        </w:tc>
        <w:tc>
          <w:tcPr>
            <w:tcW w:w="1417" w:type="dxa"/>
            <w:shd w:val="clear" w:color="auto" w:fill="auto"/>
            <w:hideMark/>
          </w:tcPr>
          <w:p w14:paraId="7574FF0B" w14:textId="6DE477D3" w:rsidR="000061D9" w:rsidRPr="000061D9" w:rsidRDefault="000061D9" w:rsidP="00F52E23">
            <w:pPr>
              <w:jc w:val="center"/>
              <w:rPr>
                <w:rFonts w:cs="Arial"/>
                <w:color w:val="000000"/>
                <w:sz w:val="20"/>
                <w:lang w:eastAsia="en-GB"/>
              </w:rPr>
            </w:pPr>
          </w:p>
        </w:tc>
      </w:tr>
      <w:tr w:rsidR="000061D9" w:rsidRPr="000061D9" w14:paraId="51056DB6" w14:textId="77777777" w:rsidTr="000061D9">
        <w:trPr>
          <w:trHeight w:val="510"/>
        </w:trPr>
        <w:tc>
          <w:tcPr>
            <w:tcW w:w="660" w:type="dxa"/>
            <w:shd w:val="clear" w:color="auto" w:fill="auto"/>
            <w:vAlign w:val="center"/>
            <w:hideMark/>
          </w:tcPr>
          <w:p w14:paraId="5FB50553" w14:textId="77777777" w:rsidR="000061D9" w:rsidRPr="000061D9" w:rsidRDefault="000061D9" w:rsidP="000061D9">
            <w:pPr>
              <w:jc w:val="center"/>
              <w:rPr>
                <w:rFonts w:cs="Arial"/>
                <w:b/>
                <w:bCs/>
                <w:color w:val="000000"/>
                <w:sz w:val="20"/>
                <w:lang w:eastAsia="en-GB"/>
              </w:rPr>
            </w:pPr>
            <w:r w:rsidRPr="000061D9">
              <w:rPr>
                <w:rFonts w:cs="Arial"/>
                <w:b/>
                <w:bCs/>
                <w:color w:val="000000"/>
                <w:sz w:val="20"/>
                <w:lang w:eastAsia="en-GB"/>
              </w:rPr>
              <w:t>6.3</w:t>
            </w:r>
          </w:p>
        </w:tc>
        <w:tc>
          <w:tcPr>
            <w:tcW w:w="7689" w:type="dxa"/>
            <w:shd w:val="clear" w:color="auto" w:fill="auto"/>
            <w:hideMark/>
          </w:tcPr>
          <w:p w14:paraId="3E9A1F1D" w14:textId="77777777" w:rsidR="000061D9" w:rsidRPr="000061D9" w:rsidRDefault="000061D9" w:rsidP="000061D9">
            <w:pPr>
              <w:rPr>
                <w:rFonts w:cs="Arial"/>
                <w:color w:val="000000"/>
                <w:sz w:val="20"/>
                <w:lang w:eastAsia="en-GB"/>
              </w:rPr>
            </w:pPr>
            <w:r w:rsidRPr="000061D9">
              <w:rPr>
                <w:rFonts w:cs="Arial"/>
                <w:color w:val="000000"/>
                <w:sz w:val="20"/>
                <w:lang w:eastAsia="en-GB"/>
              </w:rPr>
              <w:t>Is there a robust and clear anti-bribery policy in place within the organisation? If no, score high.</w:t>
            </w:r>
          </w:p>
        </w:tc>
        <w:tc>
          <w:tcPr>
            <w:tcW w:w="1417" w:type="dxa"/>
            <w:shd w:val="clear" w:color="auto" w:fill="auto"/>
            <w:vAlign w:val="center"/>
            <w:hideMark/>
          </w:tcPr>
          <w:p w14:paraId="39A86CD5" w14:textId="3902B09D" w:rsidR="000061D9" w:rsidRPr="000061D9" w:rsidRDefault="00E173FD" w:rsidP="00F52E23">
            <w:pPr>
              <w:jc w:val="center"/>
              <w:rPr>
                <w:rFonts w:cs="Arial"/>
                <w:color w:val="000000"/>
                <w:sz w:val="20"/>
                <w:lang w:eastAsia="en-GB"/>
              </w:rPr>
            </w:pPr>
            <w:r>
              <w:rPr>
                <w:rFonts w:cs="Arial"/>
                <w:color w:val="000000"/>
                <w:sz w:val="20"/>
                <w:lang w:eastAsia="en-GB"/>
              </w:rPr>
              <w:t>1</w:t>
            </w:r>
          </w:p>
        </w:tc>
      </w:tr>
      <w:tr w:rsidR="000061D9" w:rsidRPr="000061D9" w14:paraId="690740D8" w14:textId="77777777" w:rsidTr="000061D9">
        <w:trPr>
          <w:trHeight w:val="510"/>
        </w:trPr>
        <w:tc>
          <w:tcPr>
            <w:tcW w:w="660" w:type="dxa"/>
            <w:shd w:val="clear" w:color="auto" w:fill="auto"/>
            <w:vAlign w:val="center"/>
            <w:hideMark/>
          </w:tcPr>
          <w:p w14:paraId="6275DA01" w14:textId="77777777" w:rsidR="000061D9" w:rsidRPr="000061D9" w:rsidRDefault="000061D9" w:rsidP="000061D9">
            <w:pPr>
              <w:jc w:val="center"/>
              <w:rPr>
                <w:rFonts w:cs="Arial"/>
                <w:b/>
                <w:bCs/>
                <w:color w:val="000000"/>
                <w:sz w:val="20"/>
                <w:lang w:eastAsia="en-GB"/>
              </w:rPr>
            </w:pPr>
            <w:r w:rsidRPr="000061D9">
              <w:rPr>
                <w:rFonts w:cs="Arial"/>
                <w:b/>
                <w:bCs/>
                <w:color w:val="000000"/>
                <w:sz w:val="20"/>
                <w:lang w:eastAsia="en-GB"/>
              </w:rPr>
              <w:t>6.4</w:t>
            </w:r>
          </w:p>
        </w:tc>
        <w:tc>
          <w:tcPr>
            <w:tcW w:w="7689" w:type="dxa"/>
            <w:shd w:val="clear" w:color="auto" w:fill="auto"/>
            <w:hideMark/>
          </w:tcPr>
          <w:p w14:paraId="5E39538B" w14:textId="77777777" w:rsidR="000061D9" w:rsidRPr="000061D9" w:rsidRDefault="000061D9" w:rsidP="000061D9">
            <w:pPr>
              <w:rPr>
                <w:rFonts w:cs="Arial"/>
                <w:color w:val="000000"/>
                <w:sz w:val="20"/>
                <w:lang w:eastAsia="en-GB"/>
              </w:rPr>
            </w:pPr>
            <w:r w:rsidRPr="000061D9">
              <w:rPr>
                <w:rFonts w:cs="Arial"/>
                <w:color w:val="000000"/>
                <w:sz w:val="20"/>
                <w:lang w:eastAsia="en-GB"/>
              </w:rPr>
              <w:t>Has the organisation’s anti-bribery policy been communicated at all levels? If no, score high.</w:t>
            </w:r>
          </w:p>
        </w:tc>
        <w:tc>
          <w:tcPr>
            <w:tcW w:w="1417" w:type="dxa"/>
            <w:shd w:val="clear" w:color="auto" w:fill="auto"/>
            <w:vAlign w:val="center"/>
            <w:hideMark/>
          </w:tcPr>
          <w:p w14:paraId="5846ED03" w14:textId="1AF8DB5C" w:rsidR="000061D9" w:rsidRPr="000061D9" w:rsidRDefault="00E173FD" w:rsidP="00E173FD">
            <w:pPr>
              <w:jc w:val="center"/>
              <w:rPr>
                <w:rFonts w:cs="Arial"/>
                <w:color w:val="000000"/>
                <w:sz w:val="20"/>
                <w:lang w:eastAsia="en-GB"/>
              </w:rPr>
            </w:pPr>
            <w:r>
              <w:rPr>
                <w:rFonts w:cs="Arial"/>
                <w:color w:val="000000"/>
                <w:sz w:val="20"/>
                <w:lang w:eastAsia="en-GB"/>
              </w:rPr>
              <w:t>1</w:t>
            </w:r>
          </w:p>
        </w:tc>
      </w:tr>
      <w:tr w:rsidR="000061D9" w:rsidRPr="000061D9" w14:paraId="5E29279F" w14:textId="77777777" w:rsidTr="000061D9">
        <w:trPr>
          <w:trHeight w:val="540"/>
        </w:trPr>
        <w:tc>
          <w:tcPr>
            <w:tcW w:w="660" w:type="dxa"/>
            <w:shd w:val="clear" w:color="auto" w:fill="auto"/>
            <w:vAlign w:val="center"/>
            <w:hideMark/>
          </w:tcPr>
          <w:p w14:paraId="4647EC83" w14:textId="77777777" w:rsidR="000061D9" w:rsidRPr="000061D9" w:rsidRDefault="000061D9" w:rsidP="000061D9">
            <w:pPr>
              <w:jc w:val="center"/>
              <w:rPr>
                <w:rFonts w:cs="Arial"/>
                <w:b/>
                <w:bCs/>
                <w:color w:val="000000"/>
                <w:sz w:val="20"/>
                <w:lang w:eastAsia="en-GB"/>
              </w:rPr>
            </w:pPr>
            <w:r w:rsidRPr="000061D9">
              <w:rPr>
                <w:rFonts w:cs="Arial"/>
                <w:b/>
                <w:bCs/>
                <w:color w:val="000000"/>
                <w:sz w:val="20"/>
                <w:lang w:eastAsia="en-GB"/>
              </w:rPr>
              <w:t>6.5</w:t>
            </w:r>
          </w:p>
        </w:tc>
        <w:tc>
          <w:tcPr>
            <w:tcW w:w="7689" w:type="dxa"/>
            <w:shd w:val="clear" w:color="auto" w:fill="auto"/>
            <w:hideMark/>
          </w:tcPr>
          <w:p w14:paraId="5049340E" w14:textId="77777777" w:rsidR="000061D9" w:rsidRPr="000061D9" w:rsidRDefault="000061D9" w:rsidP="000061D9">
            <w:pPr>
              <w:rPr>
                <w:rFonts w:cs="Arial"/>
                <w:color w:val="000000"/>
                <w:sz w:val="20"/>
                <w:lang w:eastAsia="en-GB"/>
              </w:rPr>
            </w:pPr>
            <w:r w:rsidRPr="000061D9">
              <w:rPr>
                <w:rFonts w:cs="Arial"/>
                <w:color w:val="000000"/>
                <w:sz w:val="20"/>
                <w:lang w:eastAsia="en-GB"/>
              </w:rPr>
              <w:t>Is there a board member or senior manager appointed to take responsibility for all anti-bribery measures within the organisation? If no, score high.</w:t>
            </w:r>
          </w:p>
        </w:tc>
        <w:tc>
          <w:tcPr>
            <w:tcW w:w="1417" w:type="dxa"/>
            <w:shd w:val="clear" w:color="auto" w:fill="auto"/>
            <w:vAlign w:val="center"/>
            <w:hideMark/>
          </w:tcPr>
          <w:p w14:paraId="235EEE74" w14:textId="4DB95295" w:rsidR="000061D9" w:rsidRPr="000061D9" w:rsidRDefault="00E173FD" w:rsidP="00E173FD">
            <w:pPr>
              <w:jc w:val="center"/>
              <w:rPr>
                <w:rFonts w:cs="Arial"/>
                <w:color w:val="000000"/>
                <w:sz w:val="20"/>
                <w:lang w:eastAsia="en-GB"/>
              </w:rPr>
            </w:pPr>
            <w:r>
              <w:rPr>
                <w:rFonts w:cs="Arial"/>
                <w:color w:val="000000"/>
                <w:sz w:val="20"/>
                <w:lang w:eastAsia="en-GB"/>
              </w:rPr>
              <w:t>1</w:t>
            </w:r>
          </w:p>
        </w:tc>
      </w:tr>
      <w:tr w:rsidR="000061D9" w:rsidRPr="000061D9" w14:paraId="02AB1433" w14:textId="77777777" w:rsidTr="000061D9">
        <w:trPr>
          <w:trHeight w:val="510"/>
        </w:trPr>
        <w:tc>
          <w:tcPr>
            <w:tcW w:w="660" w:type="dxa"/>
            <w:shd w:val="clear" w:color="auto" w:fill="auto"/>
            <w:vAlign w:val="center"/>
            <w:hideMark/>
          </w:tcPr>
          <w:p w14:paraId="56A34B0D" w14:textId="77777777" w:rsidR="000061D9" w:rsidRPr="000061D9" w:rsidRDefault="000061D9" w:rsidP="000061D9">
            <w:pPr>
              <w:jc w:val="center"/>
              <w:rPr>
                <w:rFonts w:cs="Arial"/>
                <w:b/>
                <w:bCs/>
                <w:color w:val="000000"/>
                <w:sz w:val="20"/>
                <w:lang w:eastAsia="en-GB"/>
              </w:rPr>
            </w:pPr>
            <w:r w:rsidRPr="000061D9">
              <w:rPr>
                <w:rFonts w:cs="Arial"/>
                <w:b/>
                <w:bCs/>
                <w:color w:val="000000"/>
                <w:sz w:val="20"/>
                <w:lang w:eastAsia="en-GB"/>
              </w:rPr>
              <w:t>6.6</w:t>
            </w:r>
          </w:p>
        </w:tc>
        <w:tc>
          <w:tcPr>
            <w:tcW w:w="7689" w:type="dxa"/>
            <w:shd w:val="clear" w:color="auto" w:fill="auto"/>
            <w:hideMark/>
          </w:tcPr>
          <w:p w14:paraId="51830B1D" w14:textId="77777777" w:rsidR="000061D9" w:rsidRPr="000061D9" w:rsidRDefault="000061D9" w:rsidP="000061D9">
            <w:pPr>
              <w:rPr>
                <w:rFonts w:cs="Arial"/>
                <w:color w:val="000000"/>
                <w:sz w:val="20"/>
                <w:lang w:eastAsia="en-GB"/>
              </w:rPr>
            </w:pPr>
            <w:r w:rsidRPr="000061D9">
              <w:rPr>
                <w:rFonts w:cs="Arial"/>
                <w:color w:val="000000"/>
                <w:sz w:val="20"/>
                <w:lang w:eastAsia="en-GB"/>
              </w:rPr>
              <w:t>Are there robust internal financial controls in place to monitor all payments and transactions? If no, score high.</w:t>
            </w:r>
          </w:p>
        </w:tc>
        <w:tc>
          <w:tcPr>
            <w:tcW w:w="1417" w:type="dxa"/>
            <w:shd w:val="clear" w:color="auto" w:fill="auto"/>
            <w:vAlign w:val="center"/>
            <w:hideMark/>
          </w:tcPr>
          <w:p w14:paraId="2B4E25C3" w14:textId="58041A5C" w:rsidR="000061D9" w:rsidRPr="000061D9" w:rsidRDefault="00E173FD" w:rsidP="00E173FD">
            <w:pPr>
              <w:jc w:val="center"/>
              <w:rPr>
                <w:rFonts w:cs="Arial"/>
                <w:color w:val="000000"/>
                <w:sz w:val="20"/>
                <w:lang w:eastAsia="en-GB"/>
              </w:rPr>
            </w:pPr>
            <w:r>
              <w:rPr>
                <w:rFonts w:cs="Arial"/>
                <w:color w:val="000000"/>
                <w:sz w:val="20"/>
                <w:lang w:eastAsia="en-GB"/>
              </w:rPr>
              <w:t>1</w:t>
            </w:r>
          </w:p>
        </w:tc>
      </w:tr>
      <w:tr w:rsidR="000061D9" w:rsidRPr="000061D9" w14:paraId="369EB367" w14:textId="77777777" w:rsidTr="000061D9">
        <w:trPr>
          <w:trHeight w:val="585"/>
        </w:trPr>
        <w:tc>
          <w:tcPr>
            <w:tcW w:w="660" w:type="dxa"/>
            <w:shd w:val="clear" w:color="auto" w:fill="auto"/>
            <w:vAlign w:val="center"/>
            <w:hideMark/>
          </w:tcPr>
          <w:p w14:paraId="49AB979F" w14:textId="77777777" w:rsidR="000061D9" w:rsidRPr="000061D9" w:rsidRDefault="000061D9" w:rsidP="000061D9">
            <w:pPr>
              <w:jc w:val="center"/>
              <w:rPr>
                <w:rFonts w:cs="Arial"/>
                <w:b/>
                <w:bCs/>
                <w:color w:val="000000"/>
                <w:sz w:val="20"/>
                <w:lang w:eastAsia="en-GB"/>
              </w:rPr>
            </w:pPr>
            <w:r w:rsidRPr="000061D9">
              <w:rPr>
                <w:rFonts w:cs="Arial"/>
                <w:b/>
                <w:bCs/>
                <w:color w:val="000000"/>
                <w:sz w:val="20"/>
                <w:lang w:eastAsia="en-GB"/>
              </w:rPr>
              <w:t>6.7</w:t>
            </w:r>
          </w:p>
        </w:tc>
        <w:tc>
          <w:tcPr>
            <w:tcW w:w="7689" w:type="dxa"/>
            <w:shd w:val="clear" w:color="auto" w:fill="auto"/>
            <w:hideMark/>
          </w:tcPr>
          <w:p w14:paraId="56E4933D" w14:textId="77777777" w:rsidR="000061D9" w:rsidRPr="000061D9" w:rsidRDefault="000061D9" w:rsidP="000061D9">
            <w:pPr>
              <w:rPr>
                <w:rFonts w:cs="Arial"/>
                <w:color w:val="000000"/>
                <w:sz w:val="20"/>
                <w:lang w:eastAsia="en-GB"/>
              </w:rPr>
            </w:pPr>
            <w:r w:rsidRPr="000061D9">
              <w:rPr>
                <w:rFonts w:cs="Arial"/>
                <w:color w:val="000000"/>
                <w:sz w:val="20"/>
                <w:lang w:eastAsia="en-GB"/>
              </w:rPr>
              <w:t>Are there clear policies in place in relation to hospitality, entertainment, promotional expenditure and expenses? If no, score high.</w:t>
            </w:r>
          </w:p>
        </w:tc>
        <w:tc>
          <w:tcPr>
            <w:tcW w:w="1417" w:type="dxa"/>
            <w:shd w:val="clear" w:color="auto" w:fill="auto"/>
            <w:vAlign w:val="center"/>
            <w:hideMark/>
          </w:tcPr>
          <w:p w14:paraId="19F17B41" w14:textId="373E5C57" w:rsidR="000061D9" w:rsidRPr="000061D9" w:rsidRDefault="00E173FD" w:rsidP="00E173FD">
            <w:pPr>
              <w:jc w:val="center"/>
              <w:rPr>
                <w:rFonts w:cs="Arial"/>
                <w:color w:val="000000"/>
                <w:sz w:val="20"/>
                <w:lang w:eastAsia="en-GB"/>
              </w:rPr>
            </w:pPr>
            <w:r>
              <w:rPr>
                <w:rFonts w:cs="Arial"/>
                <w:color w:val="000000"/>
                <w:sz w:val="20"/>
                <w:lang w:eastAsia="en-GB"/>
              </w:rPr>
              <w:t>1</w:t>
            </w:r>
          </w:p>
        </w:tc>
      </w:tr>
      <w:tr w:rsidR="000061D9" w:rsidRPr="000061D9" w14:paraId="0FCFE0C9" w14:textId="77777777" w:rsidTr="000061D9">
        <w:trPr>
          <w:trHeight w:val="510"/>
        </w:trPr>
        <w:tc>
          <w:tcPr>
            <w:tcW w:w="8349" w:type="dxa"/>
            <w:gridSpan w:val="2"/>
            <w:shd w:val="clear" w:color="auto" w:fill="auto"/>
            <w:vAlign w:val="center"/>
            <w:hideMark/>
          </w:tcPr>
          <w:p w14:paraId="3EA4A04A" w14:textId="77777777" w:rsidR="000061D9" w:rsidRPr="000061D9" w:rsidRDefault="000061D9" w:rsidP="000061D9">
            <w:pPr>
              <w:rPr>
                <w:rFonts w:cs="Arial"/>
                <w:b/>
                <w:bCs/>
                <w:color w:val="000000"/>
                <w:sz w:val="20"/>
                <w:lang w:eastAsia="en-GB"/>
              </w:rPr>
            </w:pPr>
            <w:r w:rsidRPr="000061D9">
              <w:rPr>
                <w:rFonts w:cs="Arial"/>
                <w:b/>
                <w:bCs/>
                <w:color w:val="000000"/>
                <w:sz w:val="20"/>
                <w:lang w:eastAsia="en-GB"/>
              </w:rPr>
              <w:t>Total score (out of a possible 110)</w:t>
            </w:r>
          </w:p>
        </w:tc>
        <w:tc>
          <w:tcPr>
            <w:tcW w:w="1417" w:type="dxa"/>
            <w:shd w:val="clear" w:color="000000" w:fill="92D050"/>
            <w:noWrap/>
            <w:vAlign w:val="center"/>
            <w:hideMark/>
          </w:tcPr>
          <w:p w14:paraId="4CA61538" w14:textId="35825D38" w:rsidR="000061D9" w:rsidRPr="000061D9" w:rsidRDefault="001F28E4" w:rsidP="000061D9">
            <w:pPr>
              <w:jc w:val="center"/>
              <w:rPr>
                <w:rFonts w:cs="Arial"/>
                <w:b/>
                <w:bCs/>
                <w:color w:val="000000"/>
                <w:sz w:val="28"/>
                <w:szCs w:val="28"/>
                <w:lang w:eastAsia="en-GB"/>
              </w:rPr>
            </w:pPr>
            <w:r>
              <w:rPr>
                <w:rFonts w:cs="Arial"/>
                <w:b/>
                <w:bCs/>
                <w:color w:val="000000"/>
                <w:sz w:val="28"/>
                <w:szCs w:val="28"/>
                <w:lang w:eastAsia="en-GB"/>
              </w:rPr>
              <w:t>24</w:t>
            </w:r>
          </w:p>
        </w:tc>
      </w:tr>
      <w:tr w:rsidR="000061D9" w:rsidRPr="000061D9" w14:paraId="4FB90044" w14:textId="77777777" w:rsidTr="000061D9">
        <w:trPr>
          <w:trHeight w:val="330"/>
        </w:trPr>
        <w:tc>
          <w:tcPr>
            <w:tcW w:w="9766" w:type="dxa"/>
            <w:gridSpan w:val="3"/>
            <w:shd w:val="clear" w:color="000000" w:fill="C0C0C0"/>
            <w:vAlign w:val="center"/>
            <w:hideMark/>
          </w:tcPr>
          <w:p w14:paraId="5690CDE5" w14:textId="77777777" w:rsidR="000061D9" w:rsidRPr="000061D9" w:rsidRDefault="000061D9" w:rsidP="000061D9">
            <w:pPr>
              <w:rPr>
                <w:rFonts w:cs="Arial"/>
                <w:b/>
                <w:bCs/>
                <w:color w:val="000000"/>
                <w:sz w:val="20"/>
                <w:lang w:eastAsia="en-GB"/>
              </w:rPr>
            </w:pPr>
            <w:r w:rsidRPr="000061D9">
              <w:rPr>
                <w:rFonts w:cs="Arial"/>
                <w:b/>
                <w:bCs/>
                <w:color w:val="000000"/>
                <w:sz w:val="20"/>
                <w:lang w:eastAsia="en-GB"/>
              </w:rPr>
              <w:t>Scoring Assessment:</w:t>
            </w:r>
          </w:p>
        </w:tc>
      </w:tr>
      <w:tr w:rsidR="000061D9" w:rsidRPr="000061D9" w14:paraId="39DDD2D3" w14:textId="77777777" w:rsidTr="000061D9">
        <w:trPr>
          <w:trHeight w:val="1050"/>
        </w:trPr>
        <w:tc>
          <w:tcPr>
            <w:tcW w:w="9766" w:type="dxa"/>
            <w:gridSpan w:val="3"/>
            <w:shd w:val="clear" w:color="auto" w:fill="auto"/>
            <w:hideMark/>
          </w:tcPr>
          <w:p w14:paraId="0A0C95E1" w14:textId="77777777" w:rsidR="000061D9" w:rsidRPr="000061D9" w:rsidRDefault="000061D9" w:rsidP="000061D9">
            <w:pPr>
              <w:rPr>
                <w:rFonts w:cs="Arial"/>
                <w:b/>
                <w:bCs/>
                <w:color w:val="000000"/>
                <w:sz w:val="20"/>
                <w:lang w:eastAsia="en-GB"/>
              </w:rPr>
            </w:pPr>
            <w:r w:rsidRPr="000061D9">
              <w:rPr>
                <w:rFonts w:cs="Arial"/>
                <w:b/>
                <w:bCs/>
                <w:color w:val="000000"/>
                <w:sz w:val="20"/>
                <w:lang w:eastAsia="en-GB"/>
              </w:rPr>
              <w:t>A score of 67 to 110 indicates a high risk of bribery</w:t>
            </w:r>
            <w:r w:rsidRPr="000061D9">
              <w:rPr>
                <w:rFonts w:cs="Arial"/>
                <w:color w:val="000000"/>
                <w:sz w:val="20"/>
                <w:lang w:eastAsia="en-GB"/>
              </w:rPr>
              <w:t>. Immediate steps need to be taken to counter the high risk and probability of bribery occurring. In certain cases, it may be necessary to stop certain operations or transactions occurring. The organisation will need to take urgent action in relation to specific high-risk areas identified above.</w:t>
            </w:r>
          </w:p>
        </w:tc>
      </w:tr>
      <w:tr w:rsidR="000061D9" w:rsidRPr="000061D9" w14:paraId="5E705608" w14:textId="77777777" w:rsidTr="000061D9">
        <w:trPr>
          <w:trHeight w:val="1694"/>
        </w:trPr>
        <w:tc>
          <w:tcPr>
            <w:tcW w:w="9766" w:type="dxa"/>
            <w:gridSpan w:val="3"/>
            <w:shd w:val="clear" w:color="auto" w:fill="auto"/>
            <w:hideMark/>
          </w:tcPr>
          <w:p w14:paraId="71A2179A" w14:textId="77777777" w:rsidR="000061D9" w:rsidRPr="000061D9" w:rsidRDefault="000061D9" w:rsidP="000061D9">
            <w:pPr>
              <w:rPr>
                <w:rFonts w:cs="Arial"/>
                <w:b/>
                <w:bCs/>
                <w:color w:val="000000"/>
                <w:sz w:val="20"/>
                <w:lang w:eastAsia="en-GB"/>
              </w:rPr>
            </w:pPr>
            <w:r w:rsidRPr="000061D9">
              <w:rPr>
                <w:rFonts w:cs="Arial"/>
                <w:b/>
                <w:bCs/>
                <w:color w:val="000000"/>
                <w:sz w:val="20"/>
                <w:lang w:eastAsia="en-GB"/>
              </w:rPr>
              <w:t>A score of 45 to 66 indicates a medium risk of bribery</w:t>
            </w:r>
            <w:r w:rsidRPr="000061D9">
              <w:rPr>
                <w:rFonts w:cs="Arial"/>
                <w:color w:val="000000"/>
                <w:sz w:val="20"/>
                <w:lang w:eastAsia="en-GB"/>
              </w:rPr>
              <w:t xml:space="preserve">. A full anti-bribery policy needs to be in place and training rolled out at all levels. Such training should be given to employees and associated persons, including agents, consultants and temporary workers working on behalf of the organisation in the UK and overseas. Leadership is required from the Board to ensure full engagement and compliance. The organisation should ensure that clear reporting mechanisms are in place so that suspected bribery may be immediately dealt with. Specific high-risk areas identified above should be dealt with at the highest levels, preferably by board members as an urgent priority. </w:t>
            </w:r>
          </w:p>
        </w:tc>
      </w:tr>
      <w:tr w:rsidR="000061D9" w:rsidRPr="000061D9" w14:paraId="3E6CF662" w14:textId="77777777" w:rsidTr="001F28E4">
        <w:trPr>
          <w:trHeight w:val="1455"/>
        </w:trPr>
        <w:tc>
          <w:tcPr>
            <w:tcW w:w="9766" w:type="dxa"/>
            <w:gridSpan w:val="3"/>
            <w:shd w:val="clear" w:color="auto" w:fill="auto"/>
            <w:hideMark/>
          </w:tcPr>
          <w:p w14:paraId="4901A1EA" w14:textId="77777777" w:rsidR="000061D9" w:rsidRPr="000061D9" w:rsidRDefault="000061D9" w:rsidP="000061D9">
            <w:pPr>
              <w:rPr>
                <w:rFonts w:cs="Arial"/>
                <w:b/>
                <w:bCs/>
                <w:color w:val="000000"/>
                <w:sz w:val="20"/>
                <w:lang w:eastAsia="en-GB"/>
              </w:rPr>
            </w:pPr>
            <w:r w:rsidRPr="000061D9">
              <w:rPr>
                <w:rFonts w:cs="Arial"/>
                <w:b/>
                <w:bCs/>
                <w:color w:val="000000"/>
                <w:sz w:val="20"/>
                <w:lang w:eastAsia="en-GB"/>
              </w:rPr>
              <w:t>A score of 22 to 44 indicates a low risk of bribery</w:t>
            </w:r>
            <w:r w:rsidRPr="000061D9">
              <w:rPr>
                <w:rFonts w:cs="Arial"/>
                <w:color w:val="000000"/>
                <w:sz w:val="20"/>
                <w:lang w:eastAsia="en-GB"/>
              </w:rPr>
              <w:t>. Where there is a low risk on the basis of the risk factors identified above, steps will be taken to ensure that there are adequate procedures in place to counter bribery. This may include a written policy that is available to all employees and associated persons working on behalf of the organisation and regular audits of key financial processes, including expenses and hospitality. The organisation should keep its risk assessment under review and take appropriate steps should a bribery risk emerge.</w:t>
            </w:r>
          </w:p>
        </w:tc>
      </w:tr>
    </w:tbl>
    <w:p w14:paraId="52D19E36" w14:textId="4EAF4E77" w:rsidR="000061D9" w:rsidRDefault="000061D9" w:rsidP="001F28E4">
      <w:pPr>
        <w:pStyle w:val="text"/>
        <w:spacing w:after="0"/>
        <w:ind w:left="-709" w:right="-57" w:firstLine="720"/>
        <w:jc w:val="left"/>
        <w:rPr>
          <w:rFonts w:ascii="Arial" w:hAnsi="Arial"/>
        </w:rPr>
      </w:pPr>
    </w:p>
    <w:sectPr w:rsidR="000061D9" w:rsidSect="00D03D28">
      <w:headerReference w:type="default" r:id="rId8"/>
      <w:footerReference w:type="even" r:id="rId9"/>
      <w:footerReference w:type="default" r:id="rId10"/>
      <w:headerReference w:type="first" r:id="rId11"/>
      <w:pgSz w:w="11909" w:h="16834" w:code="9"/>
      <w:pgMar w:top="1134"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DB7B1" w14:textId="77777777" w:rsidR="00383395" w:rsidRDefault="00383395" w:rsidP="00600D6A">
      <w:r>
        <w:separator/>
      </w:r>
    </w:p>
  </w:endnote>
  <w:endnote w:type="continuationSeparator" w:id="0">
    <w:p w14:paraId="3199B98B" w14:textId="77777777" w:rsidR="00383395" w:rsidRDefault="00383395" w:rsidP="00600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5E523" w14:textId="77777777" w:rsidR="00D62501" w:rsidRDefault="00112B5D">
    <w:pPr>
      <w:pStyle w:val="Footer"/>
      <w:framePr w:wrap="around" w:vAnchor="text" w:hAnchor="margin" w:xAlign="right" w:y="1"/>
      <w:rPr>
        <w:rStyle w:val="PageNumber"/>
      </w:rPr>
    </w:pPr>
    <w:r>
      <w:rPr>
        <w:rStyle w:val="PageNumber"/>
      </w:rPr>
      <w:fldChar w:fldCharType="begin"/>
    </w:r>
    <w:r w:rsidR="00D62501">
      <w:rPr>
        <w:rStyle w:val="PageNumber"/>
      </w:rPr>
      <w:instrText xml:space="preserve">PAGE  </w:instrText>
    </w:r>
    <w:r>
      <w:rPr>
        <w:rStyle w:val="PageNumber"/>
      </w:rPr>
      <w:fldChar w:fldCharType="end"/>
    </w:r>
  </w:p>
  <w:p w14:paraId="2F35E524" w14:textId="77777777" w:rsidR="00D62501" w:rsidRDefault="00D625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5E525" w14:textId="3214991E" w:rsidR="00D62501" w:rsidRPr="00E818A7" w:rsidRDefault="0027394C" w:rsidP="00784BEE">
    <w:pPr>
      <w:pStyle w:val="Footer"/>
      <w:pBdr>
        <w:top w:val="single" w:sz="4" w:space="1" w:color="auto"/>
      </w:pBdr>
      <w:tabs>
        <w:tab w:val="clear" w:pos="8640"/>
        <w:tab w:val="right" w:pos="9498"/>
      </w:tabs>
      <w:ind w:right="360"/>
      <w:rPr>
        <w:rFonts w:cs="Arial"/>
      </w:rPr>
    </w:pPr>
    <w:r>
      <w:rPr>
        <w:rFonts w:cs="Arial"/>
        <w:snapToGrid w:val="0"/>
      </w:rPr>
      <w:t>This document is deemed uncontrolled if printed</w:t>
    </w:r>
    <w:r w:rsidR="00D62501" w:rsidRPr="00E818A7">
      <w:rPr>
        <w:rFonts w:cs="Arial"/>
        <w:snapToGrid w:val="0"/>
      </w:rPr>
      <w:tab/>
      <w:t xml:space="preserve">           </w:t>
    </w:r>
    <w:r w:rsidR="00D62501" w:rsidRPr="00E818A7">
      <w:rPr>
        <w:rFonts w:cs="Arial"/>
        <w:snapToGrid w:val="0"/>
        <w:sz w:val="20"/>
      </w:rPr>
      <w:t xml:space="preserve">Page No </w:t>
    </w:r>
    <w:r w:rsidR="00112B5D" w:rsidRPr="00E818A7">
      <w:rPr>
        <w:rStyle w:val="PageNumber"/>
        <w:rFonts w:cs="Arial"/>
        <w:sz w:val="20"/>
      </w:rPr>
      <w:fldChar w:fldCharType="begin"/>
    </w:r>
    <w:r w:rsidR="00D62501" w:rsidRPr="00E818A7">
      <w:rPr>
        <w:rStyle w:val="PageNumber"/>
        <w:rFonts w:cs="Arial"/>
        <w:sz w:val="20"/>
      </w:rPr>
      <w:instrText xml:space="preserve"> PAGE </w:instrText>
    </w:r>
    <w:r w:rsidR="00112B5D" w:rsidRPr="00E818A7">
      <w:rPr>
        <w:rStyle w:val="PageNumber"/>
        <w:rFonts w:cs="Arial"/>
        <w:sz w:val="20"/>
      </w:rPr>
      <w:fldChar w:fldCharType="separate"/>
    </w:r>
    <w:r w:rsidR="004632FE">
      <w:rPr>
        <w:rStyle w:val="PageNumber"/>
        <w:rFonts w:cs="Arial"/>
        <w:noProof/>
        <w:sz w:val="20"/>
      </w:rPr>
      <w:t>2</w:t>
    </w:r>
    <w:r w:rsidR="00112B5D" w:rsidRPr="00E818A7">
      <w:rPr>
        <w:rStyle w:val="PageNumber"/>
        <w:rFonts w:cs="Arial"/>
        <w:sz w:val="20"/>
      </w:rPr>
      <w:fldChar w:fldCharType="end"/>
    </w:r>
    <w:r w:rsidR="00D62501" w:rsidRPr="00E818A7">
      <w:rPr>
        <w:rStyle w:val="PageNumber"/>
        <w:rFonts w:cs="Arial"/>
        <w:sz w:val="20"/>
      </w:rPr>
      <w:t xml:space="preserve"> of </w:t>
    </w:r>
    <w:r w:rsidR="00112B5D" w:rsidRPr="00E818A7">
      <w:rPr>
        <w:rStyle w:val="PageNumber"/>
        <w:rFonts w:cs="Arial"/>
        <w:sz w:val="20"/>
      </w:rPr>
      <w:fldChar w:fldCharType="begin"/>
    </w:r>
    <w:r w:rsidR="00D62501" w:rsidRPr="00E818A7">
      <w:rPr>
        <w:rStyle w:val="PageNumber"/>
        <w:rFonts w:cs="Arial"/>
        <w:sz w:val="20"/>
      </w:rPr>
      <w:instrText xml:space="preserve"> NUMPAGES </w:instrText>
    </w:r>
    <w:r w:rsidR="00112B5D" w:rsidRPr="00E818A7">
      <w:rPr>
        <w:rStyle w:val="PageNumber"/>
        <w:rFonts w:cs="Arial"/>
        <w:sz w:val="20"/>
      </w:rPr>
      <w:fldChar w:fldCharType="separate"/>
    </w:r>
    <w:r w:rsidR="004632FE">
      <w:rPr>
        <w:rStyle w:val="PageNumber"/>
        <w:rFonts w:cs="Arial"/>
        <w:noProof/>
        <w:sz w:val="20"/>
      </w:rPr>
      <w:t>6</w:t>
    </w:r>
    <w:r w:rsidR="00112B5D" w:rsidRPr="00E818A7">
      <w:rPr>
        <w:rStyle w:val="PageNumber"/>
        <w:rFonts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CC177" w14:textId="77777777" w:rsidR="00383395" w:rsidRDefault="00383395" w:rsidP="00600D6A">
      <w:r>
        <w:separator/>
      </w:r>
    </w:p>
  </w:footnote>
  <w:footnote w:type="continuationSeparator" w:id="0">
    <w:p w14:paraId="6C7727DB" w14:textId="77777777" w:rsidR="00383395" w:rsidRDefault="00383395" w:rsidP="00600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12749" w14:textId="54D17690" w:rsidR="001F28E4" w:rsidRDefault="001F28E4" w:rsidP="001F28E4">
    <w:pPr>
      <w:pStyle w:val="Header"/>
      <w:jc w:val="right"/>
      <w:rPr>
        <w:noProof/>
        <w:lang w:eastAsia="en-GB"/>
      </w:rPr>
    </w:pPr>
    <w:r>
      <w:rPr>
        <w:noProof/>
        <w:lang w:eastAsia="en-GB"/>
      </w:rPr>
      <w:drawing>
        <wp:inline distT="0" distB="0" distL="0" distR="0" wp14:anchorId="0AA26CB6" wp14:editId="43A96697">
          <wp:extent cx="2345055" cy="419100"/>
          <wp:effectExtent l="0" t="0" r="0" b="0"/>
          <wp:docPr id="2" name="Picture 2" descr="A red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and white sig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5055" cy="419100"/>
                  </a:xfrm>
                  <a:prstGeom prst="rect">
                    <a:avLst/>
                  </a:prstGeom>
                  <a:noFill/>
                  <a:ln>
                    <a:noFill/>
                  </a:ln>
                </pic:spPr>
              </pic:pic>
            </a:graphicData>
          </a:graphic>
        </wp:inline>
      </w:drawing>
    </w:r>
  </w:p>
  <w:p w14:paraId="2F35E522" w14:textId="2D235255" w:rsidR="00D62501" w:rsidRPr="00D03D28" w:rsidRDefault="00D62501" w:rsidP="0090312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715A" w14:textId="33A0E252" w:rsidR="001F28E4" w:rsidRDefault="001F28E4" w:rsidP="001F28E4">
    <w:pPr>
      <w:pStyle w:val="Header"/>
      <w:jc w:val="right"/>
      <w:rPr>
        <w:noProof/>
        <w:lang w:eastAsia="en-GB"/>
      </w:rPr>
    </w:pPr>
    <w:r>
      <w:rPr>
        <w:noProof/>
        <w:lang w:eastAsia="en-GB"/>
      </w:rPr>
      <w:drawing>
        <wp:inline distT="0" distB="0" distL="0" distR="0" wp14:anchorId="09974818" wp14:editId="2FDC5B22">
          <wp:extent cx="2345055" cy="419100"/>
          <wp:effectExtent l="0" t="0" r="0" b="0"/>
          <wp:docPr id="1" name="Picture 1" descr="A red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and white sig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5055" cy="419100"/>
                  </a:xfrm>
                  <a:prstGeom prst="rect">
                    <a:avLst/>
                  </a:prstGeom>
                  <a:noFill/>
                  <a:ln>
                    <a:noFill/>
                  </a:ln>
                </pic:spPr>
              </pic:pic>
            </a:graphicData>
          </a:graphic>
        </wp:inline>
      </w:drawing>
    </w:r>
  </w:p>
  <w:p w14:paraId="2F35E526" w14:textId="30330BE5" w:rsidR="002B7B68" w:rsidRDefault="002B7B68" w:rsidP="0090312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439F"/>
    <w:multiLevelType w:val="hybridMultilevel"/>
    <w:tmpl w:val="B600D3D6"/>
    <w:lvl w:ilvl="0" w:tplc="AB381918">
      <w:start w:val="1"/>
      <w:numFmt w:val="bullet"/>
      <w:lvlText w:val=""/>
      <w:lvlJc w:val="left"/>
      <w:pPr>
        <w:tabs>
          <w:tab w:val="num" w:pos="431"/>
        </w:tabs>
        <w:ind w:left="355" w:hanging="284"/>
      </w:pPr>
      <w:rPr>
        <w:rFonts w:ascii="Symbol" w:hAnsi="Symbol" w:hint="default"/>
      </w:rPr>
    </w:lvl>
    <w:lvl w:ilvl="1" w:tplc="04090003" w:tentative="1">
      <w:start w:val="1"/>
      <w:numFmt w:val="bullet"/>
      <w:lvlText w:val="o"/>
      <w:lvlJc w:val="left"/>
      <w:pPr>
        <w:tabs>
          <w:tab w:val="num" w:pos="1511"/>
        </w:tabs>
        <w:ind w:left="1511" w:hanging="360"/>
      </w:pPr>
      <w:rPr>
        <w:rFonts w:ascii="Courier New" w:hAnsi="Courier New" w:hint="default"/>
      </w:rPr>
    </w:lvl>
    <w:lvl w:ilvl="2" w:tplc="04090005" w:tentative="1">
      <w:start w:val="1"/>
      <w:numFmt w:val="bullet"/>
      <w:lvlText w:val=""/>
      <w:lvlJc w:val="left"/>
      <w:pPr>
        <w:tabs>
          <w:tab w:val="num" w:pos="2231"/>
        </w:tabs>
        <w:ind w:left="2231" w:hanging="360"/>
      </w:pPr>
      <w:rPr>
        <w:rFonts w:ascii="Wingdings" w:hAnsi="Wingdings" w:hint="default"/>
      </w:rPr>
    </w:lvl>
    <w:lvl w:ilvl="3" w:tplc="04090001" w:tentative="1">
      <w:start w:val="1"/>
      <w:numFmt w:val="bullet"/>
      <w:lvlText w:val=""/>
      <w:lvlJc w:val="left"/>
      <w:pPr>
        <w:tabs>
          <w:tab w:val="num" w:pos="2951"/>
        </w:tabs>
        <w:ind w:left="2951" w:hanging="360"/>
      </w:pPr>
      <w:rPr>
        <w:rFonts w:ascii="Symbol" w:hAnsi="Symbol" w:hint="default"/>
      </w:rPr>
    </w:lvl>
    <w:lvl w:ilvl="4" w:tplc="04090003" w:tentative="1">
      <w:start w:val="1"/>
      <w:numFmt w:val="bullet"/>
      <w:lvlText w:val="o"/>
      <w:lvlJc w:val="left"/>
      <w:pPr>
        <w:tabs>
          <w:tab w:val="num" w:pos="3671"/>
        </w:tabs>
        <w:ind w:left="3671" w:hanging="360"/>
      </w:pPr>
      <w:rPr>
        <w:rFonts w:ascii="Courier New" w:hAnsi="Courier New" w:hint="default"/>
      </w:rPr>
    </w:lvl>
    <w:lvl w:ilvl="5" w:tplc="04090005" w:tentative="1">
      <w:start w:val="1"/>
      <w:numFmt w:val="bullet"/>
      <w:lvlText w:val=""/>
      <w:lvlJc w:val="left"/>
      <w:pPr>
        <w:tabs>
          <w:tab w:val="num" w:pos="4391"/>
        </w:tabs>
        <w:ind w:left="4391" w:hanging="360"/>
      </w:pPr>
      <w:rPr>
        <w:rFonts w:ascii="Wingdings" w:hAnsi="Wingdings" w:hint="default"/>
      </w:rPr>
    </w:lvl>
    <w:lvl w:ilvl="6" w:tplc="04090001" w:tentative="1">
      <w:start w:val="1"/>
      <w:numFmt w:val="bullet"/>
      <w:lvlText w:val=""/>
      <w:lvlJc w:val="left"/>
      <w:pPr>
        <w:tabs>
          <w:tab w:val="num" w:pos="5111"/>
        </w:tabs>
        <w:ind w:left="5111" w:hanging="360"/>
      </w:pPr>
      <w:rPr>
        <w:rFonts w:ascii="Symbol" w:hAnsi="Symbol" w:hint="default"/>
      </w:rPr>
    </w:lvl>
    <w:lvl w:ilvl="7" w:tplc="04090003" w:tentative="1">
      <w:start w:val="1"/>
      <w:numFmt w:val="bullet"/>
      <w:lvlText w:val="o"/>
      <w:lvlJc w:val="left"/>
      <w:pPr>
        <w:tabs>
          <w:tab w:val="num" w:pos="5831"/>
        </w:tabs>
        <w:ind w:left="5831" w:hanging="360"/>
      </w:pPr>
      <w:rPr>
        <w:rFonts w:ascii="Courier New" w:hAnsi="Courier New" w:hint="default"/>
      </w:rPr>
    </w:lvl>
    <w:lvl w:ilvl="8" w:tplc="04090005" w:tentative="1">
      <w:start w:val="1"/>
      <w:numFmt w:val="bullet"/>
      <w:lvlText w:val=""/>
      <w:lvlJc w:val="left"/>
      <w:pPr>
        <w:tabs>
          <w:tab w:val="num" w:pos="6551"/>
        </w:tabs>
        <w:ind w:left="6551" w:hanging="360"/>
      </w:pPr>
      <w:rPr>
        <w:rFonts w:ascii="Wingdings" w:hAnsi="Wingdings" w:hint="default"/>
      </w:rPr>
    </w:lvl>
  </w:abstractNum>
  <w:abstractNum w:abstractNumId="1" w15:restartNumberingAfterBreak="0">
    <w:nsid w:val="0D940EF6"/>
    <w:multiLevelType w:val="hybridMultilevel"/>
    <w:tmpl w:val="6D20D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FF29A0"/>
    <w:multiLevelType w:val="hybridMultilevel"/>
    <w:tmpl w:val="B1523BF8"/>
    <w:lvl w:ilvl="0" w:tplc="B7EC4A32">
      <w:numFmt w:val="bullet"/>
      <w:lvlText w:val="•"/>
      <w:lvlJc w:val="left"/>
      <w:pPr>
        <w:ind w:left="720" w:hanging="72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41BD3078"/>
    <w:multiLevelType w:val="hybridMultilevel"/>
    <w:tmpl w:val="3FF63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F11B2E"/>
    <w:multiLevelType w:val="singleLevel"/>
    <w:tmpl w:val="C34A5FDC"/>
    <w:lvl w:ilvl="0">
      <w:start w:val="1"/>
      <w:numFmt w:val="decimal"/>
      <w:lvlText w:val="%1)"/>
      <w:lvlJc w:val="left"/>
      <w:pPr>
        <w:tabs>
          <w:tab w:val="num" w:pos="360"/>
        </w:tabs>
        <w:ind w:left="360" w:hanging="360"/>
      </w:pPr>
      <w:rPr>
        <w:rFonts w:hint="default"/>
      </w:rPr>
    </w:lvl>
  </w:abstractNum>
  <w:abstractNum w:abstractNumId="5" w15:restartNumberingAfterBreak="0">
    <w:nsid w:val="591A0FE1"/>
    <w:multiLevelType w:val="hybridMultilevel"/>
    <w:tmpl w:val="9FF02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833397"/>
    <w:multiLevelType w:val="hybridMultilevel"/>
    <w:tmpl w:val="C2026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141810">
    <w:abstractNumId w:val="4"/>
  </w:num>
  <w:num w:numId="2" w16cid:durableId="2144613715">
    <w:abstractNumId w:val="0"/>
  </w:num>
  <w:num w:numId="3" w16cid:durableId="1933515316">
    <w:abstractNumId w:val="5"/>
  </w:num>
  <w:num w:numId="4" w16cid:durableId="1637563047">
    <w:abstractNumId w:val="6"/>
  </w:num>
  <w:num w:numId="5" w16cid:durableId="1051464359">
    <w:abstractNumId w:val="3"/>
  </w:num>
  <w:num w:numId="6" w16cid:durableId="1349330739">
    <w:abstractNumId w:val="1"/>
  </w:num>
  <w:num w:numId="7" w16cid:durableId="767195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CDF003 Induction.doc"/>
    <w:docVar w:name="VTCASE" w:val="4"/>
    <w:docVar w:name="VTCommandPending" w:val="NONE"/>
  </w:docVars>
  <w:rsids>
    <w:rsidRoot w:val="00784BEE"/>
    <w:rsid w:val="00002275"/>
    <w:rsid w:val="000061D9"/>
    <w:rsid w:val="00012BD0"/>
    <w:rsid w:val="00017614"/>
    <w:rsid w:val="0003174C"/>
    <w:rsid w:val="00040875"/>
    <w:rsid w:val="00046AA2"/>
    <w:rsid w:val="00061A49"/>
    <w:rsid w:val="000621F9"/>
    <w:rsid w:val="000657A8"/>
    <w:rsid w:val="00066B52"/>
    <w:rsid w:val="00082CAE"/>
    <w:rsid w:val="000C4080"/>
    <w:rsid w:val="000F649B"/>
    <w:rsid w:val="00112B5D"/>
    <w:rsid w:val="001242C8"/>
    <w:rsid w:val="0014024C"/>
    <w:rsid w:val="00192BCE"/>
    <w:rsid w:val="00194D94"/>
    <w:rsid w:val="001A5E33"/>
    <w:rsid w:val="001C66FC"/>
    <w:rsid w:val="001D1C16"/>
    <w:rsid w:val="001D72CF"/>
    <w:rsid w:val="001E5C93"/>
    <w:rsid w:val="001F28E4"/>
    <w:rsid w:val="001F6BC4"/>
    <w:rsid w:val="002103F6"/>
    <w:rsid w:val="00225A17"/>
    <w:rsid w:val="0027394C"/>
    <w:rsid w:val="002B2A81"/>
    <w:rsid w:val="002B7B68"/>
    <w:rsid w:val="0030147C"/>
    <w:rsid w:val="003553CC"/>
    <w:rsid w:val="00383395"/>
    <w:rsid w:val="003F0608"/>
    <w:rsid w:val="003F409C"/>
    <w:rsid w:val="004029DB"/>
    <w:rsid w:val="0042682A"/>
    <w:rsid w:val="00437823"/>
    <w:rsid w:val="00457A6C"/>
    <w:rsid w:val="004632FE"/>
    <w:rsid w:val="00464723"/>
    <w:rsid w:val="00484245"/>
    <w:rsid w:val="00497378"/>
    <w:rsid w:val="004F17CE"/>
    <w:rsid w:val="00502F56"/>
    <w:rsid w:val="00503882"/>
    <w:rsid w:val="00524D64"/>
    <w:rsid w:val="00541335"/>
    <w:rsid w:val="0055346A"/>
    <w:rsid w:val="005619D6"/>
    <w:rsid w:val="00566DC1"/>
    <w:rsid w:val="00570209"/>
    <w:rsid w:val="00580145"/>
    <w:rsid w:val="00580918"/>
    <w:rsid w:val="005A20DC"/>
    <w:rsid w:val="005A39AC"/>
    <w:rsid w:val="005C7B63"/>
    <w:rsid w:val="005D2F73"/>
    <w:rsid w:val="006111DD"/>
    <w:rsid w:val="0061519C"/>
    <w:rsid w:val="00622C40"/>
    <w:rsid w:val="006470DD"/>
    <w:rsid w:val="00650F92"/>
    <w:rsid w:val="0066732C"/>
    <w:rsid w:val="00682C9A"/>
    <w:rsid w:val="00694A62"/>
    <w:rsid w:val="006E548C"/>
    <w:rsid w:val="006E57EC"/>
    <w:rsid w:val="0070370A"/>
    <w:rsid w:val="007176E3"/>
    <w:rsid w:val="00732210"/>
    <w:rsid w:val="00744753"/>
    <w:rsid w:val="0076111F"/>
    <w:rsid w:val="00762953"/>
    <w:rsid w:val="00762F32"/>
    <w:rsid w:val="00784BEE"/>
    <w:rsid w:val="007C1B96"/>
    <w:rsid w:val="007C29FF"/>
    <w:rsid w:val="007D1F40"/>
    <w:rsid w:val="007E41F2"/>
    <w:rsid w:val="007F437B"/>
    <w:rsid w:val="00827CF4"/>
    <w:rsid w:val="00877EED"/>
    <w:rsid w:val="008C6849"/>
    <w:rsid w:val="008C6BFB"/>
    <w:rsid w:val="008D4B7A"/>
    <w:rsid w:val="008F02F8"/>
    <w:rsid w:val="008F2AA1"/>
    <w:rsid w:val="00903125"/>
    <w:rsid w:val="00932087"/>
    <w:rsid w:val="00944E53"/>
    <w:rsid w:val="00971AC2"/>
    <w:rsid w:val="0099355B"/>
    <w:rsid w:val="009B7AF2"/>
    <w:rsid w:val="009D140D"/>
    <w:rsid w:val="009E2B21"/>
    <w:rsid w:val="009E464B"/>
    <w:rsid w:val="009F65A2"/>
    <w:rsid w:val="00A171A1"/>
    <w:rsid w:val="00A26B78"/>
    <w:rsid w:val="00A74B6B"/>
    <w:rsid w:val="00AE0BAA"/>
    <w:rsid w:val="00AE1711"/>
    <w:rsid w:val="00AF59BC"/>
    <w:rsid w:val="00B06B08"/>
    <w:rsid w:val="00B472C5"/>
    <w:rsid w:val="00B64E42"/>
    <w:rsid w:val="00B804E9"/>
    <w:rsid w:val="00BA79C7"/>
    <w:rsid w:val="00BE5A0E"/>
    <w:rsid w:val="00BE5D95"/>
    <w:rsid w:val="00BF095B"/>
    <w:rsid w:val="00C01011"/>
    <w:rsid w:val="00C3192B"/>
    <w:rsid w:val="00CB12F0"/>
    <w:rsid w:val="00CD0DA4"/>
    <w:rsid w:val="00D003E0"/>
    <w:rsid w:val="00D031F2"/>
    <w:rsid w:val="00D03D28"/>
    <w:rsid w:val="00D071E0"/>
    <w:rsid w:val="00D50D79"/>
    <w:rsid w:val="00D62501"/>
    <w:rsid w:val="00D64DED"/>
    <w:rsid w:val="00D85800"/>
    <w:rsid w:val="00D860F6"/>
    <w:rsid w:val="00DA2DC8"/>
    <w:rsid w:val="00E173FD"/>
    <w:rsid w:val="00E310A0"/>
    <w:rsid w:val="00E339F9"/>
    <w:rsid w:val="00E60F0B"/>
    <w:rsid w:val="00E61098"/>
    <w:rsid w:val="00E818A7"/>
    <w:rsid w:val="00EC4A78"/>
    <w:rsid w:val="00ED5034"/>
    <w:rsid w:val="00EF183A"/>
    <w:rsid w:val="00F06827"/>
    <w:rsid w:val="00F52E23"/>
    <w:rsid w:val="00F56889"/>
    <w:rsid w:val="00F87CDE"/>
    <w:rsid w:val="00FA2300"/>
    <w:rsid w:val="00FA57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5E486"/>
  <w15:docId w15:val="{28DB356D-D30C-46BA-958E-DD6978EE0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A62"/>
    <w:rPr>
      <w:rFonts w:ascii="Arial" w:hAnsi="Arial"/>
      <w:sz w:val="24"/>
      <w:lang w:eastAsia="en-US"/>
    </w:rPr>
  </w:style>
  <w:style w:type="paragraph" w:styleId="Heading1">
    <w:name w:val="heading 1"/>
    <w:basedOn w:val="Normal"/>
    <w:next w:val="Normal"/>
    <w:qFormat/>
    <w:rsid w:val="00694A62"/>
    <w:pPr>
      <w:keepNext/>
      <w:jc w:val="center"/>
      <w:outlineLvl w:val="0"/>
    </w:pPr>
    <w:rPr>
      <w:rFonts w:ascii="Times New Roman" w:hAnsi="Times New Roman"/>
      <w:b/>
      <w:sz w:val="28"/>
    </w:rPr>
  </w:style>
  <w:style w:type="paragraph" w:styleId="Heading2">
    <w:name w:val="heading 2"/>
    <w:basedOn w:val="Normal"/>
    <w:next w:val="Normal"/>
    <w:qFormat/>
    <w:rsid w:val="00694A62"/>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94A62"/>
    <w:pPr>
      <w:tabs>
        <w:tab w:val="center" w:pos="4320"/>
        <w:tab w:val="right" w:pos="8640"/>
      </w:tabs>
    </w:pPr>
  </w:style>
  <w:style w:type="paragraph" w:styleId="Footer">
    <w:name w:val="footer"/>
    <w:basedOn w:val="Normal"/>
    <w:rsid w:val="00694A62"/>
    <w:pPr>
      <w:tabs>
        <w:tab w:val="center" w:pos="4320"/>
        <w:tab w:val="right" w:pos="8640"/>
      </w:tabs>
    </w:pPr>
  </w:style>
  <w:style w:type="character" w:styleId="PageNumber">
    <w:name w:val="page number"/>
    <w:basedOn w:val="DefaultParagraphFont"/>
    <w:rsid w:val="00694A62"/>
  </w:style>
  <w:style w:type="paragraph" w:styleId="Title">
    <w:name w:val="Title"/>
    <w:basedOn w:val="Normal"/>
    <w:link w:val="TitleChar"/>
    <w:qFormat/>
    <w:rsid w:val="00694A62"/>
    <w:pPr>
      <w:jc w:val="center"/>
    </w:pPr>
    <w:rPr>
      <w:rFonts w:ascii="Times New Roman" w:hAnsi="Times New Roman"/>
      <w:b/>
      <w:sz w:val="28"/>
    </w:rPr>
  </w:style>
  <w:style w:type="paragraph" w:styleId="DocumentMap">
    <w:name w:val="Document Map"/>
    <w:basedOn w:val="Normal"/>
    <w:semiHidden/>
    <w:rsid w:val="00694A62"/>
    <w:pPr>
      <w:shd w:val="clear" w:color="auto" w:fill="000080"/>
    </w:pPr>
    <w:rPr>
      <w:rFonts w:ascii="Tahoma" w:hAnsi="Tahoma" w:cs="Tahoma"/>
    </w:rPr>
  </w:style>
  <w:style w:type="table" w:styleId="TableGrid">
    <w:name w:val="Table Grid"/>
    <w:basedOn w:val="TableNormal"/>
    <w:rsid w:val="0078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2A81"/>
    <w:rPr>
      <w:rFonts w:ascii="Tahoma" w:hAnsi="Tahoma" w:cs="Tahoma"/>
      <w:sz w:val="16"/>
      <w:szCs w:val="16"/>
    </w:rPr>
  </w:style>
  <w:style w:type="character" w:customStyle="1" w:styleId="BalloonTextChar">
    <w:name w:val="Balloon Text Char"/>
    <w:basedOn w:val="DefaultParagraphFont"/>
    <w:link w:val="BalloonText"/>
    <w:uiPriority w:val="99"/>
    <w:semiHidden/>
    <w:rsid w:val="002B2A81"/>
    <w:rPr>
      <w:rFonts w:ascii="Tahoma" w:hAnsi="Tahoma" w:cs="Tahoma"/>
      <w:sz w:val="16"/>
      <w:szCs w:val="16"/>
      <w:lang w:eastAsia="en-US"/>
    </w:rPr>
  </w:style>
  <w:style w:type="paragraph" w:styleId="BodyText">
    <w:name w:val="Body Text"/>
    <w:basedOn w:val="Normal"/>
    <w:link w:val="BodyTextChar"/>
    <w:semiHidden/>
    <w:rsid w:val="001242C8"/>
  </w:style>
  <w:style w:type="character" w:customStyle="1" w:styleId="BodyTextChar">
    <w:name w:val="Body Text Char"/>
    <w:basedOn w:val="DefaultParagraphFont"/>
    <w:link w:val="BodyText"/>
    <w:semiHidden/>
    <w:rsid w:val="001242C8"/>
    <w:rPr>
      <w:rFonts w:ascii="Arial" w:hAnsi="Arial"/>
      <w:sz w:val="24"/>
      <w:lang w:eastAsia="en-US"/>
    </w:rPr>
  </w:style>
  <w:style w:type="paragraph" w:customStyle="1" w:styleId="TxBrp2">
    <w:name w:val="TxBr_p2"/>
    <w:basedOn w:val="Normal"/>
    <w:rsid w:val="001242C8"/>
    <w:pPr>
      <w:tabs>
        <w:tab w:val="left" w:pos="204"/>
      </w:tabs>
      <w:spacing w:line="277" w:lineRule="atLeast"/>
    </w:pPr>
    <w:rPr>
      <w:rFonts w:ascii="Times New Roman" w:hAnsi="Times New Roman"/>
      <w:snapToGrid w:val="0"/>
    </w:rPr>
  </w:style>
  <w:style w:type="paragraph" w:customStyle="1" w:styleId="TxBr3c6">
    <w:name w:val="TxBr_3c6"/>
    <w:basedOn w:val="Normal"/>
    <w:rsid w:val="001242C8"/>
    <w:pPr>
      <w:spacing w:line="240" w:lineRule="atLeast"/>
      <w:jc w:val="center"/>
    </w:pPr>
    <w:rPr>
      <w:rFonts w:ascii="Times New Roman" w:hAnsi="Times New Roman"/>
      <w:snapToGrid w:val="0"/>
    </w:rPr>
  </w:style>
  <w:style w:type="character" w:customStyle="1" w:styleId="HeaderChar">
    <w:name w:val="Header Char"/>
    <w:link w:val="Header"/>
    <w:rsid w:val="0061519C"/>
    <w:rPr>
      <w:rFonts w:ascii="Arial" w:hAnsi="Arial"/>
      <w:sz w:val="24"/>
      <w:lang w:eastAsia="en-US"/>
    </w:rPr>
  </w:style>
  <w:style w:type="character" w:customStyle="1" w:styleId="TitleChar">
    <w:name w:val="Title Char"/>
    <w:link w:val="Title"/>
    <w:rsid w:val="0061519C"/>
    <w:rPr>
      <w:b/>
      <w:sz w:val="28"/>
      <w:lang w:eastAsia="en-US"/>
    </w:rPr>
  </w:style>
  <w:style w:type="paragraph" w:customStyle="1" w:styleId="text">
    <w:name w:val="text"/>
    <w:basedOn w:val="Normal"/>
    <w:rsid w:val="00903125"/>
    <w:pPr>
      <w:keepLines/>
      <w:spacing w:after="240"/>
      <w:ind w:left="567"/>
      <w:jc w:val="both"/>
    </w:pPr>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521863">
      <w:bodyDiv w:val="1"/>
      <w:marLeft w:val="0"/>
      <w:marRight w:val="0"/>
      <w:marTop w:val="0"/>
      <w:marBottom w:val="0"/>
      <w:divBdr>
        <w:top w:val="none" w:sz="0" w:space="0" w:color="auto"/>
        <w:left w:val="none" w:sz="0" w:space="0" w:color="auto"/>
        <w:bottom w:val="none" w:sz="0" w:space="0" w:color="auto"/>
        <w:right w:val="none" w:sz="0" w:space="0" w:color="auto"/>
      </w:divBdr>
    </w:div>
    <w:div w:id="388967901">
      <w:bodyDiv w:val="1"/>
      <w:marLeft w:val="0"/>
      <w:marRight w:val="0"/>
      <w:marTop w:val="0"/>
      <w:marBottom w:val="0"/>
      <w:divBdr>
        <w:top w:val="none" w:sz="0" w:space="0" w:color="auto"/>
        <w:left w:val="none" w:sz="0" w:space="0" w:color="auto"/>
        <w:bottom w:val="none" w:sz="0" w:space="0" w:color="auto"/>
        <w:right w:val="none" w:sz="0" w:space="0" w:color="auto"/>
      </w:divBdr>
    </w:div>
    <w:div w:id="976646596">
      <w:bodyDiv w:val="1"/>
      <w:marLeft w:val="0"/>
      <w:marRight w:val="0"/>
      <w:marTop w:val="0"/>
      <w:marBottom w:val="0"/>
      <w:divBdr>
        <w:top w:val="none" w:sz="0" w:space="0" w:color="auto"/>
        <w:left w:val="none" w:sz="0" w:space="0" w:color="auto"/>
        <w:bottom w:val="none" w:sz="0" w:space="0" w:color="auto"/>
        <w:right w:val="none" w:sz="0" w:space="0" w:color="auto"/>
      </w:divBdr>
    </w:div>
    <w:div w:id="1171870620">
      <w:bodyDiv w:val="1"/>
      <w:marLeft w:val="0"/>
      <w:marRight w:val="0"/>
      <w:marTop w:val="0"/>
      <w:marBottom w:val="0"/>
      <w:divBdr>
        <w:top w:val="none" w:sz="0" w:space="0" w:color="auto"/>
        <w:left w:val="none" w:sz="0" w:space="0" w:color="auto"/>
        <w:bottom w:val="none" w:sz="0" w:space="0" w:color="auto"/>
        <w:right w:val="none" w:sz="0" w:space="0" w:color="auto"/>
      </w:divBdr>
    </w:div>
    <w:div w:id="1348679126">
      <w:bodyDiv w:val="1"/>
      <w:marLeft w:val="0"/>
      <w:marRight w:val="0"/>
      <w:marTop w:val="0"/>
      <w:marBottom w:val="0"/>
      <w:divBdr>
        <w:top w:val="none" w:sz="0" w:space="0" w:color="auto"/>
        <w:left w:val="none" w:sz="0" w:space="0" w:color="auto"/>
        <w:bottom w:val="none" w:sz="0" w:space="0" w:color="auto"/>
        <w:right w:val="none" w:sz="0" w:space="0" w:color="auto"/>
      </w:divBdr>
    </w:div>
    <w:div w:id="1450591189">
      <w:bodyDiv w:val="1"/>
      <w:marLeft w:val="0"/>
      <w:marRight w:val="0"/>
      <w:marTop w:val="0"/>
      <w:marBottom w:val="0"/>
      <w:divBdr>
        <w:top w:val="none" w:sz="0" w:space="0" w:color="auto"/>
        <w:left w:val="none" w:sz="0" w:space="0" w:color="auto"/>
        <w:bottom w:val="none" w:sz="0" w:space="0" w:color="auto"/>
        <w:right w:val="none" w:sz="0" w:space="0" w:color="auto"/>
      </w:divBdr>
    </w:div>
    <w:div w:id="1503623666">
      <w:bodyDiv w:val="1"/>
      <w:marLeft w:val="0"/>
      <w:marRight w:val="0"/>
      <w:marTop w:val="0"/>
      <w:marBottom w:val="0"/>
      <w:divBdr>
        <w:top w:val="none" w:sz="0" w:space="0" w:color="auto"/>
        <w:left w:val="none" w:sz="0" w:space="0" w:color="auto"/>
        <w:bottom w:val="none" w:sz="0" w:space="0" w:color="auto"/>
        <w:right w:val="none" w:sz="0" w:space="0" w:color="auto"/>
      </w:divBdr>
    </w:div>
    <w:div w:id="1610773839">
      <w:bodyDiv w:val="1"/>
      <w:marLeft w:val="0"/>
      <w:marRight w:val="0"/>
      <w:marTop w:val="0"/>
      <w:marBottom w:val="0"/>
      <w:divBdr>
        <w:top w:val="none" w:sz="0" w:space="0" w:color="auto"/>
        <w:left w:val="none" w:sz="0" w:space="0" w:color="auto"/>
        <w:bottom w:val="none" w:sz="0" w:space="0" w:color="auto"/>
        <w:right w:val="none" w:sz="0" w:space="0" w:color="auto"/>
      </w:divBdr>
    </w:div>
    <w:div w:id="190763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6</Pages>
  <Words>2364</Words>
  <Characters>12487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Health &amp; Safety Policy Statement</vt:lpstr>
    </vt:vector>
  </TitlesOfParts>
  <Company>JMC Limited</Company>
  <LinksUpToDate>false</LinksUpToDate>
  <CharactersWithSpaces>14822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&amp; Safety Policy Statement</dc:title>
  <dc:creator>J.E.Morgan</dc:creator>
  <cp:lastModifiedBy>Jodie Martin</cp:lastModifiedBy>
  <cp:revision>29</cp:revision>
  <cp:lastPrinted>2013-10-01T00:08:00Z</cp:lastPrinted>
  <dcterms:created xsi:type="dcterms:W3CDTF">2016-02-25T08:31:00Z</dcterms:created>
  <dcterms:modified xsi:type="dcterms:W3CDTF">2026-01-20T09:51:00Z</dcterms:modified>
  <cp:category>Health &amp; Safety Manual</cp:category>
</cp:coreProperties>
</file>